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5D47" w:rsidRDefault="00EA5D47" w:rsidP="00EA5D47">
      <w:pPr>
        <w:pStyle w:val="ConsPlusNonformat"/>
        <w:jc w:val="right"/>
        <w:rPr>
          <w:rFonts w:ascii="Times New Roman" w:hAnsi="Times New Roman" w:cs="Times New Roman"/>
          <w:bCs/>
        </w:rPr>
      </w:pPr>
      <w:r w:rsidRPr="00EA5D47">
        <w:rPr>
          <w:rFonts w:ascii="Times New Roman" w:hAnsi="Times New Roman" w:cs="Times New Roman"/>
          <w:bCs/>
        </w:rPr>
        <w:t xml:space="preserve">Приложение № </w:t>
      </w:r>
      <w:r w:rsidR="007F7538">
        <w:rPr>
          <w:rFonts w:ascii="Times New Roman" w:hAnsi="Times New Roman" w:cs="Times New Roman"/>
          <w:bCs/>
        </w:rPr>
        <w:t>2</w:t>
      </w:r>
    </w:p>
    <w:p w:rsidR="00EA5D47" w:rsidRDefault="00EA5D47" w:rsidP="00EA5D47">
      <w:pPr>
        <w:pStyle w:val="ConsPlusNonformat"/>
        <w:jc w:val="right"/>
        <w:rPr>
          <w:rFonts w:ascii="Times New Roman" w:hAnsi="Times New Roman" w:cs="Times New Roman"/>
          <w:bCs/>
        </w:rPr>
      </w:pPr>
      <w:r w:rsidRPr="00EA5D47">
        <w:rPr>
          <w:rFonts w:ascii="Times New Roman" w:hAnsi="Times New Roman" w:cs="Times New Roman"/>
          <w:bCs/>
        </w:rPr>
        <w:t xml:space="preserve"> к Постановлению Администрации</w:t>
      </w:r>
      <w:r w:rsidRPr="00EA5D47">
        <w:t xml:space="preserve"> </w:t>
      </w:r>
      <w:r w:rsidRPr="00EA5D47">
        <w:rPr>
          <w:rFonts w:ascii="Times New Roman" w:hAnsi="Times New Roman" w:cs="Times New Roman"/>
          <w:bCs/>
        </w:rPr>
        <w:t>городского округа Домодедово</w:t>
      </w:r>
    </w:p>
    <w:p w:rsidR="00EA5D47" w:rsidRPr="00EA5D47" w:rsidRDefault="00EA5D47" w:rsidP="00EA5D47">
      <w:pPr>
        <w:pStyle w:val="ConsPlusNonformat"/>
        <w:jc w:val="right"/>
        <w:rPr>
          <w:rFonts w:ascii="Times New Roman" w:hAnsi="Times New Roman" w:cs="Times New Roman"/>
          <w:bCs/>
        </w:rPr>
      </w:pPr>
      <w:r w:rsidRPr="00EA5D47">
        <w:t xml:space="preserve"> </w:t>
      </w:r>
      <w:r w:rsidR="00557235">
        <w:rPr>
          <w:rFonts w:ascii="Times New Roman" w:hAnsi="Times New Roman" w:cs="Times New Roman"/>
          <w:bCs/>
        </w:rPr>
        <w:t xml:space="preserve">от 26.03.2024 </w:t>
      </w:r>
      <w:r>
        <w:rPr>
          <w:rFonts w:ascii="Times New Roman" w:hAnsi="Times New Roman" w:cs="Times New Roman"/>
          <w:bCs/>
        </w:rPr>
        <w:t xml:space="preserve">№ </w:t>
      </w:r>
      <w:r w:rsidR="00557235">
        <w:rPr>
          <w:rFonts w:ascii="Times New Roman" w:hAnsi="Times New Roman" w:cs="Times New Roman"/>
          <w:bCs/>
        </w:rPr>
        <w:t>1387</w:t>
      </w:r>
    </w:p>
    <w:p w:rsidR="00EA5D47" w:rsidRPr="00EA5D47" w:rsidRDefault="00EA5D47" w:rsidP="00EA5D47">
      <w:pPr>
        <w:pStyle w:val="ConsPlusNonformat"/>
        <w:jc w:val="right"/>
        <w:rPr>
          <w:rFonts w:ascii="Times New Roman" w:hAnsi="Times New Roman" w:cs="Times New Roman"/>
          <w:bCs/>
        </w:rPr>
      </w:pPr>
    </w:p>
    <w:p w:rsidR="00EA5D47" w:rsidRPr="00EA5D47" w:rsidRDefault="00EA5D47" w:rsidP="00EA5D47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A5D47">
        <w:rPr>
          <w:rFonts w:ascii="Times New Roman" w:hAnsi="Times New Roman" w:cs="Times New Roman"/>
          <w:b/>
          <w:bCs/>
          <w:sz w:val="24"/>
          <w:szCs w:val="24"/>
        </w:rPr>
        <w:t>5. Методика расчета значений целевых показателей муниципальной программы городского округа Домодедово «</w:t>
      </w:r>
      <w:r w:rsidRPr="00EA5D47">
        <w:rPr>
          <w:rFonts w:ascii="Times New Roman" w:eastAsia="Batang" w:hAnsi="Times New Roman"/>
          <w:b/>
          <w:sz w:val="24"/>
          <w:szCs w:val="24"/>
        </w:rPr>
        <w:t>Развитие институтов гражданского общества, повышение эффективности местного самоуправления и реализации молодежной политики</w:t>
      </w:r>
      <w:r w:rsidRPr="00EA5D47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EA5D47" w:rsidRDefault="00EA5D47" w:rsidP="00EA5D47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A5D47" w:rsidRPr="00F6235E" w:rsidRDefault="00EA5D47" w:rsidP="00EA5D47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5306" w:type="pct"/>
        <w:tblInd w:w="-431" w:type="dxa"/>
        <w:tblLayout w:type="fixed"/>
        <w:tblLook w:val="04A0" w:firstRow="1" w:lastRow="0" w:firstColumn="1" w:lastColumn="0" w:noHBand="0" w:noVBand="1"/>
      </w:tblPr>
      <w:tblGrid>
        <w:gridCol w:w="678"/>
        <w:gridCol w:w="2019"/>
        <w:gridCol w:w="1236"/>
        <w:gridCol w:w="6700"/>
        <w:gridCol w:w="3115"/>
        <w:gridCol w:w="1703"/>
      </w:tblGrid>
      <w:tr w:rsidR="006713BA" w:rsidRPr="006713BA" w:rsidTr="0063790E">
        <w:tc>
          <w:tcPr>
            <w:tcW w:w="219" w:type="pct"/>
          </w:tcPr>
          <w:p w:rsidR="00EA5D47" w:rsidRPr="006713BA" w:rsidRDefault="00EA5D47" w:rsidP="00C116C1">
            <w:pPr>
              <w:pStyle w:val="ConsPlusNormal"/>
              <w:tabs>
                <w:tab w:val="left" w:pos="555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EA5D47" w:rsidRPr="006713BA" w:rsidRDefault="00EA5D47" w:rsidP="00C116C1">
            <w:pPr>
              <w:pStyle w:val="ConsPlusNormal"/>
              <w:tabs>
                <w:tab w:val="left" w:pos="555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6713BA">
              <w:rPr>
                <w:rFonts w:ascii="Times New Roman" w:hAnsi="Times New Roman" w:cs="Times New Roman"/>
                <w:sz w:val="20"/>
              </w:rPr>
              <w:t xml:space="preserve">№ </w:t>
            </w:r>
            <w:r w:rsidRPr="006713BA">
              <w:rPr>
                <w:rFonts w:ascii="Times New Roman" w:hAnsi="Times New Roman" w:cs="Times New Roman"/>
                <w:sz w:val="20"/>
              </w:rPr>
              <w:br/>
              <w:t>п/п</w:t>
            </w:r>
          </w:p>
        </w:tc>
        <w:tc>
          <w:tcPr>
            <w:tcW w:w="653" w:type="pct"/>
          </w:tcPr>
          <w:p w:rsidR="00EA5D47" w:rsidRPr="006713BA" w:rsidRDefault="00EA5D47" w:rsidP="00C116C1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 w:val="20"/>
              </w:rPr>
            </w:pPr>
            <w:r w:rsidRPr="006713BA">
              <w:rPr>
                <w:rFonts w:ascii="Times New Roman" w:hAnsi="Times New Roman" w:cs="Times New Roman"/>
                <w:sz w:val="20"/>
              </w:rPr>
              <w:t>Наименование показателя</w:t>
            </w:r>
          </w:p>
        </w:tc>
        <w:tc>
          <w:tcPr>
            <w:tcW w:w="400" w:type="pct"/>
          </w:tcPr>
          <w:p w:rsidR="00EA5D47" w:rsidRPr="006713BA" w:rsidRDefault="00EA5D47" w:rsidP="00C116C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713BA">
              <w:rPr>
                <w:rFonts w:ascii="Times New Roman" w:hAnsi="Times New Roman" w:cs="Times New Roman"/>
                <w:sz w:val="20"/>
              </w:rPr>
              <w:t>Единица измерения</w:t>
            </w:r>
          </w:p>
          <w:p w:rsidR="00EA5D47" w:rsidRPr="006713BA" w:rsidRDefault="00EA5D47" w:rsidP="00C116C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68" w:type="pct"/>
          </w:tcPr>
          <w:p w:rsidR="00EA5D47" w:rsidRPr="006713BA" w:rsidRDefault="00EA5D47" w:rsidP="00C116C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713BA">
              <w:rPr>
                <w:rFonts w:ascii="Times New Roman" w:hAnsi="Times New Roman" w:cs="Times New Roman"/>
                <w:sz w:val="20"/>
              </w:rPr>
              <w:t>Порядок расчета</w:t>
            </w:r>
          </w:p>
        </w:tc>
        <w:tc>
          <w:tcPr>
            <w:tcW w:w="1008" w:type="pct"/>
          </w:tcPr>
          <w:p w:rsidR="00EA5D47" w:rsidRPr="006713BA" w:rsidRDefault="00EA5D47" w:rsidP="00C116C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713BA">
              <w:rPr>
                <w:rFonts w:ascii="Times New Roman" w:hAnsi="Times New Roman" w:cs="Times New Roman"/>
                <w:sz w:val="20"/>
              </w:rPr>
              <w:t>Источник данных</w:t>
            </w:r>
          </w:p>
        </w:tc>
        <w:tc>
          <w:tcPr>
            <w:tcW w:w="551" w:type="pct"/>
          </w:tcPr>
          <w:p w:rsidR="00EA5D47" w:rsidRPr="006713BA" w:rsidRDefault="00EA5D47" w:rsidP="00C116C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713BA">
              <w:rPr>
                <w:rFonts w:ascii="Times New Roman" w:hAnsi="Times New Roman" w:cs="Times New Roman"/>
                <w:sz w:val="20"/>
              </w:rPr>
              <w:t>Периодичность представления</w:t>
            </w:r>
          </w:p>
        </w:tc>
      </w:tr>
      <w:tr w:rsidR="006713BA" w:rsidRPr="006713BA" w:rsidTr="0063790E">
        <w:tc>
          <w:tcPr>
            <w:tcW w:w="219" w:type="pct"/>
          </w:tcPr>
          <w:p w:rsidR="00EA5D47" w:rsidRPr="006713BA" w:rsidRDefault="00EA5D47" w:rsidP="00C116C1">
            <w:pPr>
              <w:pStyle w:val="ConsPlusNormal"/>
              <w:tabs>
                <w:tab w:val="left" w:pos="555"/>
              </w:tabs>
              <w:ind w:right="-172"/>
              <w:jc w:val="center"/>
              <w:rPr>
                <w:rFonts w:ascii="Times New Roman" w:hAnsi="Times New Roman" w:cs="Times New Roman"/>
                <w:sz w:val="20"/>
              </w:rPr>
            </w:pPr>
            <w:r w:rsidRPr="006713B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653" w:type="pct"/>
          </w:tcPr>
          <w:p w:rsidR="00EA5D47" w:rsidRPr="006713BA" w:rsidRDefault="00EA5D47" w:rsidP="00C116C1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 w:val="20"/>
              </w:rPr>
            </w:pPr>
            <w:r w:rsidRPr="006713BA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400" w:type="pct"/>
          </w:tcPr>
          <w:p w:rsidR="00EA5D47" w:rsidRPr="006713BA" w:rsidRDefault="00EA5D47" w:rsidP="00C116C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713BA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2168" w:type="pct"/>
          </w:tcPr>
          <w:p w:rsidR="00EA5D47" w:rsidRPr="006713BA" w:rsidRDefault="00EA5D47" w:rsidP="00C116C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713BA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008" w:type="pct"/>
          </w:tcPr>
          <w:p w:rsidR="00EA5D47" w:rsidRPr="006713BA" w:rsidRDefault="00EA5D47" w:rsidP="00C116C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713BA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551" w:type="pct"/>
          </w:tcPr>
          <w:p w:rsidR="00EA5D47" w:rsidRPr="006713BA" w:rsidRDefault="00EA5D47" w:rsidP="00C116C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713BA">
              <w:rPr>
                <w:rFonts w:ascii="Times New Roman" w:hAnsi="Times New Roman" w:cs="Times New Roman"/>
                <w:sz w:val="20"/>
              </w:rPr>
              <w:t>6</w:t>
            </w:r>
          </w:p>
        </w:tc>
      </w:tr>
      <w:tr w:rsidR="006713BA" w:rsidRPr="006713BA" w:rsidTr="0063790E">
        <w:tc>
          <w:tcPr>
            <w:tcW w:w="219" w:type="pct"/>
          </w:tcPr>
          <w:p w:rsidR="00EA5D47" w:rsidRPr="006713BA" w:rsidRDefault="00EA5D47" w:rsidP="00EA5D47">
            <w:pPr>
              <w:pStyle w:val="ConsPlusNormal"/>
              <w:tabs>
                <w:tab w:val="left" w:pos="555"/>
              </w:tabs>
              <w:ind w:right="-172"/>
              <w:jc w:val="center"/>
              <w:rPr>
                <w:rFonts w:ascii="Times New Roman" w:hAnsi="Times New Roman" w:cs="Times New Roman"/>
                <w:sz w:val="20"/>
              </w:rPr>
            </w:pPr>
            <w:r w:rsidRPr="006713BA">
              <w:rPr>
                <w:rFonts w:ascii="Times New Roman" w:hAnsi="Times New Roman" w:cs="Times New Roman"/>
                <w:sz w:val="20"/>
              </w:rPr>
              <w:t>1.</w:t>
            </w:r>
          </w:p>
        </w:tc>
        <w:tc>
          <w:tcPr>
            <w:tcW w:w="653" w:type="pct"/>
          </w:tcPr>
          <w:p w:rsidR="00EA5D47" w:rsidRPr="006713BA" w:rsidRDefault="00EA5D47" w:rsidP="00EA5D47">
            <w:pPr>
              <w:rPr>
                <w:rFonts w:eastAsiaTheme="minorEastAsia" w:cs="Times New Roman"/>
                <w:sz w:val="20"/>
                <w:szCs w:val="20"/>
              </w:rPr>
            </w:pPr>
            <w:r w:rsidRPr="006713BA">
              <w:rPr>
                <w:rFonts w:eastAsiaTheme="minorEastAsia" w:cs="Times New Roman"/>
                <w:sz w:val="20"/>
                <w:szCs w:val="20"/>
                <w:lang w:eastAsia="ru-RU"/>
              </w:rPr>
              <w:t>Уровень информированности населения в средствах массовой информации</w:t>
            </w:r>
          </w:p>
        </w:tc>
        <w:tc>
          <w:tcPr>
            <w:tcW w:w="400" w:type="pct"/>
          </w:tcPr>
          <w:p w:rsidR="00EA5D47" w:rsidRPr="006713BA" w:rsidRDefault="00EA5D47" w:rsidP="00EA5D47">
            <w:pPr>
              <w:ind w:left="60" w:right="6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713BA">
              <w:rPr>
                <w:rFonts w:eastAsiaTheme="minorEastAsia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2168" w:type="pct"/>
          </w:tcPr>
          <w:p w:rsidR="00EA5D47" w:rsidRPr="006713BA" w:rsidRDefault="00557235" w:rsidP="00EA5D47">
            <w:pPr>
              <w:rPr>
                <w:rFonts w:cs="Times New Roman"/>
                <w:sz w:val="20"/>
                <w:szCs w:val="20"/>
                <w:u w:val="single"/>
                <w:lang w:eastAsia="ru-RU"/>
              </w:rPr>
            </w:pPr>
            <w:r>
              <w:rPr>
                <w:rFonts w:cs="Times New Roman"/>
                <w:sz w:val="20"/>
                <w:szCs w:val="20"/>
                <w:u w:val="single"/>
                <w:lang w:eastAsia="ru-RU"/>
              </w:rPr>
              <w:t xml:space="preserve">Определение планового </w:t>
            </w:r>
            <w:r w:rsidR="00EA5D47" w:rsidRPr="006713BA">
              <w:rPr>
                <w:rFonts w:cs="Times New Roman"/>
                <w:sz w:val="20"/>
                <w:szCs w:val="20"/>
                <w:u w:val="single"/>
                <w:lang w:eastAsia="ru-RU"/>
              </w:rPr>
              <w:t>значения:</w:t>
            </w:r>
          </w:p>
          <w:p w:rsidR="00EA5D47" w:rsidRPr="006713BA" w:rsidRDefault="00EA5D47" w:rsidP="00EA5D47">
            <w:pPr>
              <w:rPr>
                <w:rFonts w:cs="Times New Roman"/>
                <w:sz w:val="20"/>
                <w:szCs w:val="20"/>
                <w:lang w:eastAsia="ru-RU"/>
              </w:rPr>
            </w:pPr>
            <w:r w:rsidRPr="006713BA">
              <w:rPr>
                <w:rFonts w:cs="Times New Roman"/>
                <w:sz w:val="20"/>
                <w:szCs w:val="20"/>
                <w:lang w:eastAsia="ru-RU"/>
              </w:rPr>
              <w:t>плановое значение 2024 – 2027 соответствует базовому значени</w:t>
            </w:r>
            <w:r w:rsidR="00BA3202">
              <w:rPr>
                <w:rFonts w:cs="Times New Roman"/>
                <w:sz w:val="20"/>
                <w:szCs w:val="20"/>
                <w:lang w:eastAsia="ru-RU"/>
              </w:rPr>
              <w:t>ю 2023 года, принятому за 100%.</w:t>
            </w:r>
          </w:p>
          <w:p w:rsidR="00EA5D47" w:rsidRPr="006713BA" w:rsidRDefault="00EA5D47" w:rsidP="00EA5D47">
            <w:pPr>
              <w:rPr>
                <w:rFonts w:cs="Times New Roman"/>
                <w:sz w:val="20"/>
                <w:szCs w:val="20"/>
                <w:u w:val="single"/>
                <w:lang w:eastAsia="ru-RU"/>
              </w:rPr>
            </w:pPr>
            <w:r w:rsidRPr="006713BA">
              <w:rPr>
                <w:rFonts w:cs="Times New Roman"/>
                <w:sz w:val="20"/>
                <w:szCs w:val="20"/>
                <w:u w:val="single"/>
                <w:lang w:eastAsia="ru-RU"/>
              </w:rPr>
              <w:t>Определение фактического значения осуществляется по формуле:</w:t>
            </w:r>
          </w:p>
          <w:p w:rsidR="00EA5D47" w:rsidRPr="006713BA" w:rsidRDefault="00EA5D47" w:rsidP="00EA5D47">
            <w:pPr>
              <w:rPr>
                <w:rFonts w:cs="Times New Roman"/>
                <w:sz w:val="20"/>
                <w:szCs w:val="20"/>
                <w:u w:val="single"/>
                <w:lang w:eastAsia="ru-RU"/>
              </w:rPr>
            </w:pPr>
          </w:p>
          <w:p w:rsidR="00EA5D47" w:rsidRPr="006713BA" w:rsidRDefault="00EA5D47" w:rsidP="00EA5D47">
            <w:pPr>
              <w:rPr>
                <w:rFonts w:cs="Times New Roman"/>
                <w:sz w:val="20"/>
                <w:szCs w:val="20"/>
                <w:lang w:eastAsia="ru-RU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Times New Roman"/>
                    <w:sz w:val="20"/>
                    <w:szCs w:val="20"/>
                    <w:lang w:eastAsia="ru-RU"/>
                  </w:rPr>
                  <m:t>I=(M×0,4)+(R×0,6)</m:t>
                </m:r>
              </m:oMath>
            </m:oMathPara>
          </w:p>
          <w:p w:rsidR="00EA5D47" w:rsidRPr="006713BA" w:rsidRDefault="00EA5D47" w:rsidP="00EA5D47">
            <w:pPr>
              <w:rPr>
                <w:rFonts w:cs="Times New Roman"/>
                <w:sz w:val="20"/>
                <w:szCs w:val="20"/>
                <w:lang w:eastAsia="ru-RU"/>
              </w:rPr>
            </w:pPr>
            <w:r w:rsidRPr="006713BA">
              <w:rPr>
                <w:rFonts w:cs="Times New Roman"/>
                <w:sz w:val="20"/>
                <w:szCs w:val="20"/>
                <w:lang w:eastAsia="ru-RU"/>
              </w:rPr>
              <w:t>где:</w:t>
            </w:r>
          </w:p>
          <w:p w:rsidR="00EA5D47" w:rsidRPr="006713BA" w:rsidRDefault="00EA5D47" w:rsidP="00EA5D47">
            <w:pPr>
              <w:rPr>
                <w:rFonts w:cs="Times New Roman"/>
                <w:sz w:val="20"/>
                <w:szCs w:val="20"/>
                <w:lang w:eastAsia="ru-RU"/>
              </w:rPr>
            </w:pPr>
            <w:r w:rsidRPr="006713BA">
              <w:rPr>
                <w:rFonts w:cs="Times New Roman"/>
                <w:sz w:val="20"/>
                <w:szCs w:val="20"/>
                <w:lang w:val="en-US" w:eastAsia="ru-RU"/>
              </w:rPr>
              <w:t>I</w:t>
            </w:r>
            <w:r w:rsidRPr="006713BA">
              <w:rPr>
                <w:rFonts w:cs="Times New Roman"/>
                <w:sz w:val="20"/>
                <w:szCs w:val="20"/>
                <w:lang w:eastAsia="ru-RU"/>
              </w:rPr>
              <w:t xml:space="preserve"> – уровень информированности населения городского округа Московской области в отчетном периоде, %;</w:t>
            </w:r>
          </w:p>
          <w:p w:rsidR="00EA5D47" w:rsidRPr="006713BA" w:rsidRDefault="00EA5D47" w:rsidP="00EA5D47">
            <w:pPr>
              <w:rPr>
                <w:rFonts w:cs="Times New Roman"/>
                <w:sz w:val="20"/>
                <w:szCs w:val="20"/>
                <w:lang w:eastAsia="ru-RU"/>
              </w:rPr>
            </w:pPr>
            <w:r w:rsidRPr="006713BA">
              <w:rPr>
                <w:rFonts w:cs="Times New Roman"/>
                <w:sz w:val="20"/>
                <w:szCs w:val="20"/>
                <w:lang w:val="en-US" w:eastAsia="ru-RU"/>
              </w:rPr>
              <w:t>M</w:t>
            </w:r>
            <w:r w:rsidRPr="006713BA">
              <w:rPr>
                <w:rFonts w:cs="Times New Roman"/>
                <w:sz w:val="20"/>
                <w:szCs w:val="20"/>
                <w:lang w:eastAsia="ru-RU"/>
              </w:rPr>
              <w:t xml:space="preserve"> – </w:t>
            </w:r>
            <w:proofErr w:type="spellStart"/>
            <w:r w:rsidRPr="006713BA">
              <w:rPr>
                <w:rFonts w:cs="Times New Roman"/>
                <w:sz w:val="20"/>
                <w:szCs w:val="20"/>
                <w:lang w:eastAsia="ru-RU"/>
              </w:rPr>
              <w:t>МедиаИндекс</w:t>
            </w:r>
            <w:proofErr w:type="spellEnd"/>
            <w:r w:rsidRPr="006713BA">
              <w:rPr>
                <w:rFonts w:cs="Times New Roman"/>
                <w:sz w:val="20"/>
                <w:szCs w:val="20"/>
                <w:lang w:eastAsia="ru-RU"/>
              </w:rPr>
              <w:t xml:space="preserve"> муниципального образования Московской области: показатель эффективности информирования учитывает количество ссылок на материалы СМИ, влиятельность цитирующих ресурсов, -позитив – негатив (показатель характера упоминания объекта в сообщении), заметность сообщения;</w:t>
            </w:r>
          </w:p>
          <w:p w:rsidR="00EA5D47" w:rsidRPr="006713BA" w:rsidRDefault="00EA5D47" w:rsidP="00EA5D47">
            <w:pPr>
              <w:rPr>
                <w:rFonts w:cs="Times New Roman"/>
                <w:sz w:val="20"/>
                <w:szCs w:val="20"/>
                <w:lang w:eastAsia="ru-RU"/>
              </w:rPr>
            </w:pPr>
            <w:r w:rsidRPr="006713BA">
              <w:rPr>
                <w:rFonts w:cs="Times New Roman"/>
                <w:sz w:val="20"/>
                <w:szCs w:val="20"/>
                <w:lang w:val="en-US" w:eastAsia="ru-RU"/>
              </w:rPr>
              <w:t>R</w:t>
            </w:r>
            <w:r w:rsidRPr="006713BA">
              <w:rPr>
                <w:rFonts w:cs="Times New Roman"/>
                <w:sz w:val="20"/>
                <w:szCs w:val="20"/>
                <w:lang w:eastAsia="ru-RU"/>
              </w:rPr>
              <w:t xml:space="preserve"> – размещение информации в цитируемых СМИ, в результате реализации мероприятий муниципальной программы;</w:t>
            </w:r>
          </w:p>
          <w:p w:rsidR="00EA5D47" w:rsidRPr="006713BA" w:rsidRDefault="00EA5D47" w:rsidP="00EA5D47">
            <w:pPr>
              <w:rPr>
                <w:rFonts w:cs="Times New Roman"/>
                <w:sz w:val="20"/>
                <w:szCs w:val="20"/>
                <w:lang w:eastAsia="ru-RU"/>
              </w:rPr>
            </w:pPr>
          </w:p>
          <w:p w:rsidR="00EA5D47" w:rsidRPr="006713BA" w:rsidRDefault="00EA5D47" w:rsidP="00EA5D47">
            <w:pPr>
              <w:rPr>
                <w:rFonts w:cs="Times New Roman"/>
                <w:sz w:val="20"/>
                <w:szCs w:val="20"/>
                <w:lang w:eastAsia="ru-RU"/>
              </w:rPr>
            </w:pPr>
            <w:r w:rsidRPr="006713BA">
              <w:rPr>
                <w:rFonts w:cs="Times New Roman"/>
                <w:sz w:val="20"/>
                <w:szCs w:val="20"/>
                <w:lang w:eastAsia="ru-RU"/>
              </w:rPr>
              <w:t>Расчет ведется на основании данных информационной системы оперативного мониторинга и анализа «</w:t>
            </w:r>
            <w:proofErr w:type="spellStart"/>
            <w:r w:rsidRPr="006713BA">
              <w:rPr>
                <w:rFonts w:cs="Times New Roman"/>
                <w:sz w:val="20"/>
                <w:szCs w:val="20"/>
                <w:lang w:eastAsia="ru-RU"/>
              </w:rPr>
              <w:t>Медиалогия</w:t>
            </w:r>
            <w:proofErr w:type="spellEnd"/>
            <w:r w:rsidRPr="006713BA">
              <w:rPr>
                <w:rFonts w:cs="Times New Roman"/>
                <w:sz w:val="20"/>
                <w:szCs w:val="20"/>
                <w:lang w:eastAsia="ru-RU"/>
              </w:rPr>
              <w:t xml:space="preserve"> СМИ». В мониторинге учитываются все упоминания муниципального образования Московской области в СМИ.</w:t>
            </w:r>
          </w:p>
          <w:p w:rsidR="00EA5D47" w:rsidRPr="006713BA" w:rsidRDefault="00EA5D47" w:rsidP="00EA5D47">
            <w:pPr>
              <w:rPr>
                <w:rFonts w:cs="Times New Roman"/>
                <w:sz w:val="20"/>
                <w:szCs w:val="20"/>
                <w:lang w:eastAsia="ru-RU"/>
              </w:rPr>
            </w:pPr>
          </w:p>
          <w:p w:rsidR="00EA5D47" w:rsidRPr="006713BA" w:rsidRDefault="00EA5D47" w:rsidP="00EA5D47">
            <w:pPr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m:oMath>
              <m:r>
                <w:rPr>
                  <w:rFonts w:ascii="Cambria Math" w:hAnsi="Cambria Math" w:cs="Times New Roman"/>
                  <w:sz w:val="20"/>
                  <w:szCs w:val="20"/>
                  <w:lang w:val="en-US" w:eastAsia="ru-RU"/>
                </w:rPr>
                <m:t>M</m:t>
              </m:r>
              <m:r>
                <w:rPr>
                  <w:rFonts w:ascii="Cambria Math" w:hAnsi="Cambria Math" w:cs="Times New Roman"/>
                  <w:sz w:val="20"/>
                  <w:szCs w:val="20"/>
                  <w:lang w:eastAsia="ru-RU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  <w:lang w:eastAsia="ru-RU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0"/>
                      <w:szCs w:val="20"/>
                      <w:lang w:val="en-US" w:eastAsia="ru-RU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0"/>
                      <w:szCs w:val="20"/>
                      <w:lang w:eastAsia="ru-RU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0"/>
                      <w:szCs w:val="20"/>
                      <w:lang w:eastAsia="ru-RU"/>
                    </w:rPr>
                    <m:t>M2</m:t>
                  </m:r>
                </m:den>
              </m:f>
              <m:r>
                <w:rPr>
                  <w:rFonts w:ascii="Cambria Math" w:hAnsi="Cambria Math" w:cs="Times New Roman"/>
                  <w:sz w:val="20"/>
                  <w:szCs w:val="20"/>
                  <w:lang w:eastAsia="ru-RU"/>
                </w:rPr>
                <m:t>×100%</m:t>
              </m:r>
            </m:oMath>
            <w:r w:rsidRPr="006713BA">
              <w:rPr>
                <w:rFonts w:cs="Times New Roman"/>
                <w:sz w:val="20"/>
                <w:szCs w:val="20"/>
                <w:lang w:eastAsia="ru-RU"/>
              </w:rPr>
              <w:t>,</w:t>
            </w:r>
          </w:p>
          <w:p w:rsidR="00EA5D47" w:rsidRPr="006713BA" w:rsidRDefault="00EA5D47" w:rsidP="00EA5D47">
            <w:pPr>
              <w:rPr>
                <w:rFonts w:cs="Times New Roman"/>
                <w:sz w:val="20"/>
                <w:szCs w:val="20"/>
                <w:lang w:eastAsia="ru-RU"/>
              </w:rPr>
            </w:pPr>
            <w:r w:rsidRPr="006713BA">
              <w:rPr>
                <w:rFonts w:cs="Times New Roman"/>
                <w:sz w:val="20"/>
                <w:szCs w:val="20"/>
                <w:lang w:eastAsia="ru-RU"/>
              </w:rPr>
              <w:t>где,</w:t>
            </w:r>
          </w:p>
          <w:p w:rsidR="00EA5D47" w:rsidRPr="006713BA" w:rsidRDefault="00EA5D47" w:rsidP="00EA5D47">
            <w:pPr>
              <w:rPr>
                <w:rFonts w:cs="Times New Roman"/>
                <w:sz w:val="20"/>
                <w:szCs w:val="20"/>
                <w:lang w:eastAsia="ru-RU"/>
              </w:rPr>
            </w:pPr>
            <w:r w:rsidRPr="006713BA">
              <w:rPr>
                <w:rFonts w:cs="Times New Roman"/>
                <w:sz w:val="20"/>
                <w:szCs w:val="20"/>
                <w:lang w:eastAsia="ru-RU"/>
              </w:rPr>
              <w:t>M</w:t>
            </w:r>
            <w:r w:rsidRPr="006713BA">
              <w:rPr>
                <w:rFonts w:cs="Times New Roman"/>
                <w:sz w:val="20"/>
                <w:szCs w:val="20"/>
                <w:vertAlign w:val="subscript"/>
                <w:lang w:eastAsia="ru-RU"/>
              </w:rPr>
              <w:t>1</w:t>
            </w:r>
            <w:r w:rsidRPr="006713BA">
              <w:rPr>
                <w:rFonts w:cs="Times New Roman"/>
                <w:sz w:val="20"/>
                <w:szCs w:val="20"/>
                <w:lang w:eastAsia="ru-RU"/>
              </w:rPr>
              <w:t xml:space="preserve"> – фактически достигнутое значение в отчетном периоде, </w:t>
            </w:r>
          </w:p>
          <w:p w:rsidR="00EA5D47" w:rsidRPr="006713BA" w:rsidRDefault="00EA5D47" w:rsidP="00EA5D47">
            <w:pPr>
              <w:rPr>
                <w:rFonts w:cs="Times New Roman"/>
                <w:sz w:val="20"/>
                <w:szCs w:val="20"/>
                <w:lang w:eastAsia="ru-RU"/>
              </w:rPr>
            </w:pPr>
            <w:r w:rsidRPr="006713BA">
              <w:rPr>
                <w:rFonts w:cs="Times New Roman"/>
                <w:sz w:val="20"/>
                <w:szCs w:val="20"/>
                <w:lang w:eastAsia="ru-RU"/>
              </w:rPr>
              <w:t>M</w:t>
            </w:r>
            <w:r w:rsidRPr="006713BA">
              <w:rPr>
                <w:rFonts w:cs="Times New Roman"/>
                <w:sz w:val="20"/>
                <w:szCs w:val="20"/>
                <w:vertAlign w:val="subscript"/>
                <w:lang w:eastAsia="ru-RU"/>
              </w:rPr>
              <w:t>2</w:t>
            </w:r>
            <w:r w:rsidRPr="006713BA">
              <w:rPr>
                <w:rFonts w:cs="Times New Roman"/>
                <w:sz w:val="20"/>
                <w:szCs w:val="20"/>
                <w:lang w:eastAsia="ru-RU"/>
              </w:rPr>
              <w:t xml:space="preserve"> – среднее значение </w:t>
            </w:r>
            <w:proofErr w:type="spellStart"/>
            <w:r w:rsidRPr="006713BA">
              <w:rPr>
                <w:rFonts w:cs="Times New Roman"/>
                <w:sz w:val="20"/>
                <w:szCs w:val="20"/>
                <w:lang w:eastAsia="ru-RU"/>
              </w:rPr>
              <w:t>МедиаИндекса</w:t>
            </w:r>
            <w:proofErr w:type="spellEnd"/>
            <w:r w:rsidRPr="006713BA">
              <w:rPr>
                <w:rFonts w:cs="Times New Roman"/>
                <w:sz w:val="20"/>
                <w:szCs w:val="20"/>
                <w:lang w:eastAsia="ru-RU"/>
              </w:rPr>
              <w:t xml:space="preserve"> муниципального образования Московской области по данным ИС «</w:t>
            </w:r>
            <w:proofErr w:type="spellStart"/>
            <w:r w:rsidRPr="006713BA">
              <w:rPr>
                <w:rFonts w:cs="Times New Roman"/>
                <w:sz w:val="20"/>
                <w:szCs w:val="20"/>
                <w:lang w:eastAsia="ru-RU"/>
              </w:rPr>
              <w:t>Медиалогия</w:t>
            </w:r>
            <w:proofErr w:type="spellEnd"/>
            <w:r w:rsidRPr="006713BA">
              <w:rPr>
                <w:rFonts w:cs="Times New Roman"/>
                <w:sz w:val="20"/>
                <w:szCs w:val="20"/>
                <w:lang w:eastAsia="ru-RU"/>
              </w:rPr>
              <w:t>» за 2022 и 2023 год.</w:t>
            </w:r>
          </w:p>
          <w:p w:rsidR="00EA5D47" w:rsidRPr="006713BA" w:rsidRDefault="00EA5D47" w:rsidP="00EA5D47">
            <w:pPr>
              <w:rPr>
                <w:rFonts w:cs="Times New Roman"/>
                <w:sz w:val="20"/>
                <w:szCs w:val="20"/>
                <w:lang w:eastAsia="ru-RU"/>
              </w:rPr>
            </w:pPr>
          </w:p>
          <w:p w:rsidR="00EA5D47" w:rsidRPr="006713BA" w:rsidRDefault="00EA5D47" w:rsidP="00EA5D47">
            <w:pPr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m:oMath>
              <m:r>
                <w:rPr>
                  <w:rFonts w:ascii="Cambria Math" w:hAnsi="Cambria Math" w:cs="Times New Roman"/>
                  <w:sz w:val="20"/>
                  <w:szCs w:val="20"/>
                  <w:lang w:val="en-US" w:eastAsia="ru-RU"/>
                </w:rPr>
                <m:t>R</m:t>
              </m:r>
              <m:r>
                <w:rPr>
                  <w:rFonts w:ascii="Cambria Math" w:hAnsi="Cambria Math" w:cs="Times New Roman"/>
                  <w:sz w:val="20"/>
                  <w:szCs w:val="20"/>
                  <w:lang w:eastAsia="ru-RU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  <w:lang w:eastAsia="ru-RU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0"/>
                      <w:szCs w:val="20"/>
                      <w:lang w:val="en-US" w:eastAsia="ru-RU"/>
                    </w:rPr>
                    <m:t>R</m:t>
                  </m:r>
                  <m:r>
                    <w:rPr>
                      <w:rFonts w:ascii="Cambria Math" w:hAnsi="Cambria Math" w:cs="Times New Roman"/>
                      <w:sz w:val="20"/>
                      <w:szCs w:val="20"/>
                      <w:lang w:eastAsia="ru-RU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0"/>
                      <w:szCs w:val="20"/>
                      <w:lang w:eastAsia="ru-RU"/>
                    </w:rPr>
                    <m:t>R2</m:t>
                  </m:r>
                </m:den>
              </m:f>
              <m:r>
                <w:rPr>
                  <w:rFonts w:ascii="Cambria Math" w:hAnsi="Cambria Math" w:cs="Times New Roman"/>
                  <w:sz w:val="20"/>
                  <w:szCs w:val="20"/>
                  <w:lang w:eastAsia="ru-RU"/>
                </w:rPr>
                <m:t>×100%</m:t>
              </m:r>
            </m:oMath>
            <w:r w:rsidRPr="006713BA">
              <w:rPr>
                <w:rFonts w:cs="Times New Roman"/>
                <w:sz w:val="20"/>
                <w:szCs w:val="20"/>
                <w:lang w:eastAsia="ru-RU"/>
              </w:rPr>
              <w:t>,</w:t>
            </w:r>
          </w:p>
          <w:p w:rsidR="00EA5D47" w:rsidRPr="006713BA" w:rsidRDefault="00EA5D47" w:rsidP="00EA5D47">
            <w:pPr>
              <w:rPr>
                <w:rFonts w:cs="Times New Roman"/>
                <w:sz w:val="20"/>
                <w:szCs w:val="20"/>
                <w:lang w:eastAsia="ru-RU"/>
              </w:rPr>
            </w:pPr>
            <w:r w:rsidRPr="006713BA">
              <w:rPr>
                <w:rFonts w:cs="Times New Roman"/>
                <w:sz w:val="20"/>
                <w:szCs w:val="20"/>
                <w:lang w:val="en-US" w:eastAsia="ru-RU"/>
              </w:rPr>
              <w:t>R</w:t>
            </w:r>
            <w:r w:rsidRPr="006713BA">
              <w:rPr>
                <w:rFonts w:cs="Times New Roman"/>
                <w:sz w:val="20"/>
                <w:szCs w:val="20"/>
                <w:vertAlign w:val="subscript"/>
                <w:lang w:eastAsia="ru-RU"/>
              </w:rPr>
              <w:t>1</w:t>
            </w:r>
            <w:r w:rsidRPr="006713BA">
              <w:rPr>
                <w:rFonts w:cs="Times New Roman"/>
                <w:sz w:val="20"/>
                <w:szCs w:val="20"/>
                <w:lang w:eastAsia="ru-RU"/>
              </w:rPr>
              <w:t xml:space="preserve"> –  объем информации на одного жителя муниципального образования  в отчетном периоде;</w:t>
            </w:r>
          </w:p>
          <w:p w:rsidR="00EA5D47" w:rsidRPr="006713BA" w:rsidRDefault="00EA5D47" w:rsidP="00EA5D47">
            <w:pPr>
              <w:rPr>
                <w:rFonts w:cs="Times New Roman"/>
                <w:sz w:val="20"/>
                <w:szCs w:val="20"/>
                <w:lang w:eastAsia="ru-RU"/>
              </w:rPr>
            </w:pPr>
            <w:r w:rsidRPr="006713BA">
              <w:rPr>
                <w:rFonts w:cs="Times New Roman"/>
                <w:sz w:val="20"/>
                <w:szCs w:val="20"/>
                <w:lang w:val="en-US" w:eastAsia="ru-RU"/>
              </w:rPr>
              <w:lastRenderedPageBreak/>
              <w:t>R</w:t>
            </w:r>
            <w:r w:rsidRPr="006713BA">
              <w:rPr>
                <w:rFonts w:cs="Times New Roman"/>
                <w:sz w:val="20"/>
                <w:szCs w:val="20"/>
                <w:vertAlign w:val="subscript"/>
                <w:lang w:eastAsia="ru-RU"/>
              </w:rPr>
              <w:t>2</w:t>
            </w:r>
            <w:r w:rsidRPr="006713BA">
              <w:rPr>
                <w:rFonts w:cs="Times New Roman"/>
                <w:sz w:val="20"/>
                <w:szCs w:val="20"/>
                <w:lang w:eastAsia="ru-RU"/>
              </w:rPr>
              <w:t xml:space="preserve"> – объем информации на одного жителя в базовый период &lt;*&gt;. </w:t>
            </w:r>
          </w:p>
          <w:p w:rsidR="00EA5D47" w:rsidRPr="006713BA" w:rsidRDefault="00EA5D47" w:rsidP="00EA5D47">
            <w:pPr>
              <w:rPr>
                <w:rFonts w:cs="Times New Roman"/>
                <w:sz w:val="20"/>
                <w:szCs w:val="20"/>
                <w:lang w:eastAsia="ru-RU"/>
              </w:rPr>
            </w:pPr>
          </w:p>
          <w:p w:rsidR="00EA5D47" w:rsidRPr="006713BA" w:rsidRDefault="00557235" w:rsidP="00EA5D47">
            <w:pPr>
              <w:jc w:val="center"/>
              <w:rPr>
                <w:rFonts w:cs="Times New Roman"/>
                <w:i/>
                <w:sz w:val="20"/>
                <w:szCs w:val="20"/>
                <w:lang w:eastAsia="ru-RU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  <w:lang w:eastAsia="ru-RU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sz w:val="20"/>
                          <w:szCs w:val="20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  <w:lang w:val="en-US" w:eastAsia="ru-RU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  <w:lang w:eastAsia="ru-RU"/>
                        </w:rPr>
                        <m:t>1(2)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0"/>
                      <w:szCs w:val="20"/>
                      <w:lang w:eastAsia="ru-RU"/>
                    </w:rPr>
                    <m:t>=∑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  <w:lang w:eastAsia="ru-RU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  <w:lang w:eastAsia="ru-RU"/>
                        </w:rPr>
                        <m:t>(</m:t>
                      </m:r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  <w:lang w:val="en-US" w:eastAsia="ru-RU"/>
                        </w:rPr>
                        <m:t>IM</m:t>
                      </m:r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  <w:lang w:eastAsia="ru-RU"/>
                        </w:rPr>
                        <m:t>×О×</m:t>
                      </m:r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  <w:lang w:val="en-US" w:eastAsia="ru-RU"/>
                        </w:rPr>
                        <m:t>k</m:t>
                      </m:r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  <w:lang w:eastAsia="ru-RU"/>
                        </w:rPr>
                        <m:t>×ИЦ)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  <w:lang w:eastAsia="ru-RU"/>
                        </w:rPr>
                        <m:t>ЦА</m:t>
                      </m:r>
                    </m:den>
                  </m:f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  <w:lang w:eastAsia="ru-RU"/>
                    </w:rPr>
                    <m:t xml:space="preserve">  </m:t>
                  </m:r>
                </m:sub>
              </m:sSub>
            </m:oMath>
            <w:r w:rsidR="00EA5D47" w:rsidRPr="006713BA">
              <w:rPr>
                <w:rFonts w:cs="Times New Roman"/>
                <w:i/>
                <w:sz w:val="20"/>
                <w:szCs w:val="20"/>
                <w:lang w:eastAsia="ru-RU"/>
              </w:rPr>
              <w:t>,</w:t>
            </w:r>
          </w:p>
          <w:p w:rsidR="00EA5D47" w:rsidRPr="006713BA" w:rsidRDefault="00EA5D47" w:rsidP="00EA5D47">
            <w:pPr>
              <w:rPr>
                <w:rFonts w:cs="Times New Roman"/>
                <w:sz w:val="20"/>
                <w:szCs w:val="20"/>
                <w:lang w:eastAsia="ru-RU"/>
              </w:rPr>
            </w:pPr>
            <w:r w:rsidRPr="006713BA">
              <w:rPr>
                <w:rFonts w:cs="Times New Roman"/>
                <w:sz w:val="20"/>
                <w:szCs w:val="20"/>
                <w:lang w:eastAsia="ru-RU"/>
              </w:rPr>
              <w:t>где:</w:t>
            </w:r>
          </w:p>
          <w:p w:rsidR="00EA5D47" w:rsidRPr="006713BA" w:rsidRDefault="00EA5D47" w:rsidP="00EA5D47">
            <w:pPr>
              <w:rPr>
                <w:rFonts w:cs="Times New Roman"/>
                <w:sz w:val="20"/>
                <w:szCs w:val="20"/>
                <w:lang w:eastAsia="ru-RU"/>
              </w:rPr>
            </w:pPr>
            <w:r w:rsidRPr="006713BA">
              <w:rPr>
                <w:rFonts w:cs="Times New Roman"/>
                <w:sz w:val="20"/>
                <w:szCs w:val="20"/>
                <w:lang w:val="en-US" w:eastAsia="ru-RU"/>
              </w:rPr>
              <w:t>IM</w:t>
            </w:r>
            <w:r w:rsidRPr="006713BA">
              <w:rPr>
                <w:rFonts w:cs="Times New Roman"/>
                <w:sz w:val="20"/>
                <w:szCs w:val="20"/>
                <w:lang w:eastAsia="ru-RU"/>
              </w:rPr>
              <w:t xml:space="preserve"> – количество материалов (в печатных СМИ); количество минут (радио-, телепередач); количество материалов (в сетевых изданиях (сайтах)), созданных и размещенных в отчетном периоде (базовом периоде); </w:t>
            </w:r>
          </w:p>
          <w:p w:rsidR="00EA5D47" w:rsidRPr="006713BA" w:rsidRDefault="00EA5D47" w:rsidP="00EA5D47">
            <w:pPr>
              <w:rPr>
                <w:rFonts w:cs="Times New Roman"/>
                <w:sz w:val="20"/>
                <w:szCs w:val="20"/>
                <w:lang w:eastAsia="ru-RU"/>
              </w:rPr>
            </w:pPr>
            <w:r w:rsidRPr="006713BA">
              <w:rPr>
                <w:rFonts w:cs="Times New Roman"/>
                <w:sz w:val="20"/>
                <w:szCs w:val="20"/>
                <w:lang w:eastAsia="ru-RU"/>
              </w:rPr>
              <w:t>О – охват СМИ (количество экземпляров печатного СМИ (тираж), количество абонентов (охват) радио, ТВ, среднее количество просмотров одного материала сетевого издания) в отчетном периоде (базовом периоде);</w:t>
            </w:r>
          </w:p>
          <w:p w:rsidR="00EA5D47" w:rsidRPr="006713BA" w:rsidRDefault="00EA5D47" w:rsidP="00EA5D47">
            <w:pPr>
              <w:rPr>
                <w:rFonts w:cs="Times New Roman"/>
                <w:sz w:val="20"/>
                <w:szCs w:val="20"/>
                <w:lang w:eastAsia="ru-RU"/>
              </w:rPr>
            </w:pPr>
            <w:proofErr w:type="gramStart"/>
            <w:r w:rsidRPr="006713BA">
              <w:rPr>
                <w:rFonts w:cs="Times New Roman"/>
                <w:sz w:val="20"/>
                <w:szCs w:val="20"/>
                <w:lang w:eastAsia="ru-RU"/>
              </w:rPr>
              <w:t>k  –</w:t>
            </w:r>
            <w:proofErr w:type="gramEnd"/>
            <w:r w:rsidRPr="006713BA">
              <w:rPr>
                <w:rFonts w:cs="Times New Roman"/>
                <w:sz w:val="20"/>
                <w:szCs w:val="20"/>
                <w:lang w:eastAsia="ru-RU"/>
              </w:rPr>
              <w:t xml:space="preserve"> коэффициент значимости;</w:t>
            </w:r>
          </w:p>
          <w:p w:rsidR="00EA5D47" w:rsidRPr="006713BA" w:rsidRDefault="00EA5D47" w:rsidP="00EA5D47">
            <w:pPr>
              <w:rPr>
                <w:rFonts w:cs="Times New Roman"/>
                <w:sz w:val="20"/>
                <w:szCs w:val="20"/>
                <w:lang w:eastAsia="ru-RU"/>
              </w:rPr>
            </w:pPr>
            <w:r w:rsidRPr="006713BA">
              <w:rPr>
                <w:rFonts w:cs="Times New Roman"/>
                <w:sz w:val="20"/>
                <w:szCs w:val="20"/>
                <w:lang w:eastAsia="ru-RU"/>
              </w:rPr>
              <w:t>ИЦ – индекс цитируемости по каждому СМИ предоставляется каждый месяц по данным системы мониторинга и анализа СМИ</w:t>
            </w:r>
            <w:r w:rsidRPr="006713BA">
              <w:rPr>
                <w:rFonts w:cs="Times New Roman"/>
                <w:sz w:val="20"/>
                <w:szCs w:val="20"/>
                <w:lang w:eastAsia="ru-RU"/>
              </w:rPr>
              <w:br/>
              <w:t>«</w:t>
            </w:r>
            <w:proofErr w:type="spellStart"/>
            <w:r w:rsidRPr="006713BA">
              <w:rPr>
                <w:rFonts w:cs="Times New Roman"/>
                <w:sz w:val="20"/>
                <w:szCs w:val="20"/>
                <w:lang w:eastAsia="ru-RU"/>
              </w:rPr>
              <w:t>Медиалогия</w:t>
            </w:r>
            <w:proofErr w:type="spellEnd"/>
            <w:r w:rsidRPr="006713BA">
              <w:rPr>
                <w:rFonts w:cs="Times New Roman"/>
                <w:sz w:val="20"/>
                <w:szCs w:val="20"/>
                <w:lang w:eastAsia="ru-RU"/>
              </w:rPr>
              <w:t>». Индекс цитируемости СМИ, в котором размещается информация, не должен быть ниже 1 (единицы);</w:t>
            </w:r>
          </w:p>
          <w:p w:rsidR="00EA5D47" w:rsidRPr="006713BA" w:rsidRDefault="00EA5D47" w:rsidP="00EA5D47">
            <w:pPr>
              <w:rPr>
                <w:rFonts w:cs="Times New Roman"/>
                <w:sz w:val="20"/>
                <w:szCs w:val="20"/>
                <w:lang w:eastAsia="ru-RU"/>
              </w:rPr>
            </w:pPr>
            <w:r w:rsidRPr="006713BA">
              <w:rPr>
                <w:rFonts w:cs="Times New Roman"/>
                <w:sz w:val="20"/>
                <w:szCs w:val="20"/>
                <w:lang w:eastAsia="ru-RU"/>
              </w:rPr>
              <w:t>ЦА – целевая аудитория муниципального образования - количество совершеннолетних жителей муниципального образования (+18) по данным избирательной комиссии Московской области (http://www.moscow_reg.izbirkom.ru/chislennost-izbirateley).</w:t>
            </w:r>
          </w:p>
          <w:p w:rsidR="00EA5D47" w:rsidRPr="006713BA" w:rsidRDefault="00EA5D47" w:rsidP="00EA5D47">
            <w:pPr>
              <w:rPr>
                <w:rFonts w:cs="Times New Roman"/>
                <w:sz w:val="20"/>
                <w:szCs w:val="20"/>
                <w:lang w:eastAsia="ru-RU"/>
              </w:rPr>
            </w:pPr>
            <w:r w:rsidRPr="006713BA">
              <w:rPr>
                <w:rFonts w:cs="Times New Roman"/>
                <w:sz w:val="20"/>
                <w:szCs w:val="20"/>
                <w:lang w:eastAsia="ru-RU"/>
              </w:rPr>
              <w:t>Коэффициент значимости:</w:t>
            </w:r>
          </w:p>
          <w:p w:rsidR="00EA5D47" w:rsidRPr="006713BA" w:rsidRDefault="00EA5D47" w:rsidP="00EA5D47">
            <w:pPr>
              <w:rPr>
                <w:rFonts w:cs="Times New Roman"/>
                <w:sz w:val="20"/>
                <w:szCs w:val="20"/>
                <w:lang w:eastAsia="ru-RU"/>
              </w:rPr>
            </w:pPr>
            <w:r w:rsidRPr="006713BA">
              <w:rPr>
                <w:rFonts w:cs="Times New Roman"/>
                <w:sz w:val="20"/>
                <w:szCs w:val="20"/>
                <w:lang w:eastAsia="ru-RU"/>
              </w:rPr>
              <w:t>1. сетевые СМИ – 0,3</w:t>
            </w:r>
          </w:p>
          <w:p w:rsidR="00EA5D47" w:rsidRPr="006713BA" w:rsidRDefault="00EA5D47" w:rsidP="00EA5D47">
            <w:pPr>
              <w:rPr>
                <w:rFonts w:cs="Times New Roman"/>
                <w:sz w:val="20"/>
                <w:szCs w:val="20"/>
                <w:lang w:eastAsia="ru-RU"/>
              </w:rPr>
            </w:pPr>
            <w:r w:rsidRPr="006713BA">
              <w:rPr>
                <w:rFonts w:cs="Times New Roman"/>
                <w:sz w:val="20"/>
                <w:szCs w:val="20"/>
                <w:lang w:eastAsia="ru-RU"/>
              </w:rPr>
              <w:t>2. телевидение – 0,3</w:t>
            </w:r>
          </w:p>
          <w:p w:rsidR="00EA5D47" w:rsidRPr="006713BA" w:rsidRDefault="00EA5D47" w:rsidP="00EA5D47">
            <w:pPr>
              <w:rPr>
                <w:rFonts w:cs="Times New Roman"/>
                <w:sz w:val="20"/>
                <w:szCs w:val="20"/>
                <w:lang w:eastAsia="ru-RU"/>
              </w:rPr>
            </w:pPr>
            <w:r w:rsidRPr="006713BA">
              <w:rPr>
                <w:rFonts w:cs="Times New Roman"/>
                <w:sz w:val="20"/>
                <w:szCs w:val="20"/>
                <w:lang w:eastAsia="ru-RU"/>
              </w:rPr>
              <w:t>3. радио – 0,3</w:t>
            </w:r>
          </w:p>
          <w:p w:rsidR="00EA5D47" w:rsidRPr="006713BA" w:rsidRDefault="00EA5D47" w:rsidP="00EA5D47">
            <w:pPr>
              <w:rPr>
                <w:rFonts w:cs="Times New Roman"/>
                <w:sz w:val="20"/>
                <w:szCs w:val="20"/>
                <w:lang w:eastAsia="ru-RU"/>
              </w:rPr>
            </w:pPr>
            <w:r w:rsidRPr="006713BA">
              <w:rPr>
                <w:rFonts w:cs="Times New Roman"/>
                <w:sz w:val="20"/>
                <w:szCs w:val="20"/>
                <w:lang w:eastAsia="ru-RU"/>
              </w:rPr>
              <w:t>4. печатные СМИ – 0,05.</w:t>
            </w:r>
          </w:p>
          <w:p w:rsidR="00EA5D47" w:rsidRPr="006713BA" w:rsidRDefault="00EA5D47" w:rsidP="00EA5D47">
            <w:pPr>
              <w:rPr>
                <w:rFonts w:cs="Times New Roman"/>
                <w:sz w:val="20"/>
                <w:szCs w:val="20"/>
                <w:lang w:eastAsia="ru-RU"/>
              </w:rPr>
            </w:pPr>
            <w:r w:rsidRPr="006713BA">
              <w:rPr>
                <w:rFonts w:cs="Times New Roman"/>
                <w:sz w:val="20"/>
                <w:szCs w:val="20"/>
                <w:lang w:eastAsia="ru-RU"/>
              </w:rPr>
              <w:t>---------------------------------------</w:t>
            </w:r>
          </w:p>
          <w:p w:rsidR="00EA5D47" w:rsidRPr="006713BA" w:rsidRDefault="00EA5D47" w:rsidP="00EA5D47">
            <w:pPr>
              <w:rPr>
                <w:rFonts w:cs="Times New Roman"/>
                <w:sz w:val="20"/>
                <w:szCs w:val="20"/>
                <w:lang w:eastAsia="ru-RU"/>
              </w:rPr>
            </w:pPr>
            <w:r w:rsidRPr="006713BA">
              <w:rPr>
                <w:rFonts w:cs="Times New Roman"/>
                <w:sz w:val="20"/>
                <w:szCs w:val="20"/>
                <w:lang w:eastAsia="ru-RU"/>
              </w:rPr>
              <w:t>Базовое значение показателя рассчитывается на основании результатов выполнения мероприятий муниципальной программы 2023 года.</w:t>
            </w:r>
          </w:p>
          <w:p w:rsidR="00EA5D47" w:rsidRPr="006713BA" w:rsidRDefault="00EA5D47" w:rsidP="00EA5D47">
            <w:pPr>
              <w:rPr>
                <w:rFonts w:cs="Times New Roman"/>
                <w:sz w:val="20"/>
                <w:szCs w:val="20"/>
                <w:lang w:eastAsia="ru-RU"/>
              </w:rPr>
            </w:pPr>
            <w:r w:rsidRPr="006713BA">
              <w:rPr>
                <w:rFonts w:cs="Times New Roman"/>
                <w:sz w:val="20"/>
                <w:szCs w:val="20"/>
                <w:lang w:eastAsia="ru-RU"/>
              </w:rPr>
              <w:t>Средство массовой информации должно быть обязательно зарегистрировано в Федеральной службе по надзору в сфере связи, информационных технологий и массовых коммуникаций (</w:t>
            </w:r>
            <w:proofErr w:type="spellStart"/>
            <w:r w:rsidRPr="006713BA">
              <w:rPr>
                <w:rFonts w:cs="Times New Roman"/>
                <w:sz w:val="20"/>
                <w:szCs w:val="20"/>
                <w:lang w:eastAsia="ru-RU"/>
              </w:rPr>
              <w:t>Роскомнадзор</w:t>
            </w:r>
            <w:proofErr w:type="spellEnd"/>
            <w:r w:rsidRPr="006713BA">
              <w:rPr>
                <w:rFonts w:cs="Times New Roman"/>
                <w:sz w:val="20"/>
                <w:szCs w:val="20"/>
                <w:lang w:eastAsia="ru-RU"/>
              </w:rPr>
              <w:t>)</w:t>
            </w:r>
          </w:p>
          <w:p w:rsidR="00EA5D47" w:rsidRPr="006713BA" w:rsidRDefault="00EA5D47" w:rsidP="00EA5D47">
            <w:pPr>
              <w:rPr>
                <w:rFonts w:cs="Times New Roman"/>
                <w:sz w:val="20"/>
                <w:szCs w:val="20"/>
                <w:lang w:eastAsia="ru-RU"/>
              </w:rPr>
            </w:pPr>
            <w:r w:rsidRPr="006713BA">
              <w:rPr>
                <w:rFonts w:cs="Times New Roman"/>
                <w:sz w:val="20"/>
                <w:szCs w:val="20"/>
                <w:lang w:eastAsia="ru-RU"/>
              </w:rPr>
              <w:t>Электронное СМИ (сетевое издание), в котором размещаются материалы, должны иметь посещаемость за год, предшествующий размещению материалов, не менее 20000 посетителей ежемесячно. При необходимости и в целях наиболее широкого охвата населения органы местного самоуправления вправе по своему усмотрению увеличить требования по предшествующей минимальной ежемесячной посещаемости сайтов электронных СМИ</w:t>
            </w:r>
          </w:p>
        </w:tc>
        <w:tc>
          <w:tcPr>
            <w:tcW w:w="1008" w:type="pct"/>
          </w:tcPr>
          <w:p w:rsidR="00EA5D47" w:rsidRPr="006713BA" w:rsidRDefault="00EA5D47" w:rsidP="00EA5D47">
            <w:pPr>
              <w:rPr>
                <w:rFonts w:cs="Times New Roman"/>
                <w:sz w:val="20"/>
                <w:szCs w:val="20"/>
                <w:u w:val="single"/>
                <w:lang w:eastAsia="ru-RU"/>
              </w:rPr>
            </w:pPr>
            <w:r w:rsidRPr="006713BA">
              <w:rPr>
                <w:rFonts w:cs="Times New Roman"/>
                <w:sz w:val="20"/>
                <w:szCs w:val="20"/>
                <w:u w:val="single"/>
                <w:lang w:eastAsia="ru-RU"/>
              </w:rPr>
              <w:lastRenderedPageBreak/>
              <w:t>Источник данных планового значения:</w:t>
            </w:r>
          </w:p>
          <w:p w:rsidR="00EA5D47" w:rsidRPr="006713BA" w:rsidRDefault="00EA5D47" w:rsidP="00EA5D47">
            <w:pPr>
              <w:rPr>
                <w:rFonts w:cs="Times New Roman"/>
                <w:sz w:val="20"/>
                <w:szCs w:val="20"/>
                <w:lang w:eastAsia="ru-RU"/>
              </w:rPr>
            </w:pPr>
            <w:r w:rsidRPr="006713BA">
              <w:rPr>
                <w:rFonts w:cs="Times New Roman"/>
                <w:sz w:val="20"/>
                <w:szCs w:val="20"/>
                <w:lang w:eastAsia="ru-RU"/>
              </w:rPr>
              <w:t>значение определено как прогнозное</w:t>
            </w:r>
          </w:p>
          <w:p w:rsidR="00EA5D47" w:rsidRPr="006713BA" w:rsidRDefault="00EA5D47" w:rsidP="00EA5D47">
            <w:pPr>
              <w:rPr>
                <w:rFonts w:cs="Times New Roman"/>
                <w:sz w:val="20"/>
                <w:szCs w:val="20"/>
                <w:u w:val="single"/>
                <w:lang w:eastAsia="ru-RU"/>
              </w:rPr>
            </w:pPr>
          </w:p>
          <w:p w:rsidR="00EA5D47" w:rsidRPr="006713BA" w:rsidRDefault="00EA5D47" w:rsidP="00EA5D47">
            <w:pPr>
              <w:rPr>
                <w:rFonts w:cs="Times New Roman"/>
                <w:sz w:val="20"/>
                <w:szCs w:val="20"/>
                <w:u w:val="single"/>
                <w:lang w:eastAsia="ru-RU"/>
              </w:rPr>
            </w:pPr>
            <w:r w:rsidRPr="006713BA">
              <w:rPr>
                <w:rFonts w:cs="Times New Roman"/>
                <w:sz w:val="20"/>
                <w:szCs w:val="20"/>
                <w:u w:val="single"/>
                <w:lang w:eastAsia="ru-RU"/>
              </w:rPr>
              <w:t xml:space="preserve">Источник данных фактического значения: </w:t>
            </w:r>
          </w:p>
          <w:p w:rsidR="00EA5D47" w:rsidRPr="006713BA" w:rsidRDefault="00EA5D47" w:rsidP="00EA5D47">
            <w:pPr>
              <w:rPr>
                <w:rFonts w:cs="Times New Roman"/>
                <w:sz w:val="20"/>
                <w:szCs w:val="20"/>
                <w:lang w:eastAsia="ru-RU"/>
              </w:rPr>
            </w:pPr>
            <w:r w:rsidRPr="006713BA">
              <w:rPr>
                <w:rFonts w:cs="Times New Roman"/>
                <w:sz w:val="20"/>
                <w:szCs w:val="20"/>
                <w:lang w:eastAsia="ru-RU"/>
              </w:rPr>
              <w:t>расчет показателя осуществляется на основании:</w:t>
            </w:r>
          </w:p>
          <w:p w:rsidR="00EA5D47" w:rsidRPr="006713BA" w:rsidRDefault="00EA5D47" w:rsidP="00EA5D47">
            <w:pPr>
              <w:rPr>
                <w:rFonts w:cs="Times New Roman"/>
                <w:sz w:val="20"/>
                <w:szCs w:val="20"/>
                <w:lang w:eastAsia="ru-RU"/>
              </w:rPr>
            </w:pPr>
            <w:r w:rsidRPr="006713BA">
              <w:rPr>
                <w:rFonts w:cs="Times New Roman"/>
                <w:sz w:val="20"/>
                <w:szCs w:val="20"/>
                <w:lang w:eastAsia="ru-RU"/>
              </w:rPr>
              <w:t>данных информационной системы «</w:t>
            </w:r>
            <w:proofErr w:type="spellStart"/>
            <w:r w:rsidRPr="006713BA">
              <w:rPr>
                <w:rFonts w:cs="Times New Roman"/>
                <w:sz w:val="20"/>
                <w:szCs w:val="20"/>
                <w:lang w:eastAsia="ru-RU"/>
              </w:rPr>
              <w:t>Медиалогия</w:t>
            </w:r>
            <w:proofErr w:type="spellEnd"/>
            <w:r w:rsidRPr="006713BA">
              <w:rPr>
                <w:rFonts w:cs="Times New Roman"/>
                <w:sz w:val="20"/>
                <w:szCs w:val="20"/>
                <w:lang w:eastAsia="ru-RU"/>
              </w:rPr>
              <w:t>»;</w:t>
            </w:r>
          </w:p>
          <w:p w:rsidR="00EA5D47" w:rsidRPr="006713BA" w:rsidRDefault="00EA5D47" w:rsidP="000A1835">
            <w:pPr>
              <w:rPr>
                <w:rFonts w:cs="Times New Roman"/>
                <w:sz w:val="20"/>
                <w:szCs w:val="20"/>
                <w:lang w:eastAsia="ru-RU"/>
              </w:rPr>
            </w:pPr>
            <w:r w:rsidRPr="006713BA">
              <w:rPr>
                <w:rFonts w:cs="Times New Roman"/>
                <w:sz w:val="20"/>
                <w:szCs w:val="20"/>
                <w:lang w:eastAsia="ru-RU"/>
              </w:rPr>
              <w:t xml:space="preserve">отчетных данных городского округа </w:t>
            </w:r>
            <w:r w:rsidR="000A1835">
              <w:rPr>
                <w:rFonts w:cs="Times New Roman"/>
                <w:sz w:val="20"/>
                <w:szCs w:val="20"/>
                <w:lang w:eastAsia="ru-RU"/>
              </w:rPr>
              <w:t xml:space="preserve">Домодедово </w:t>
            </w:r>
            <w:r w:rsidRPr="006713BA">
              <w:rPr>
                <w:rFonts w:cs="Times New Roman"/>
                <w:sz w:val="20"/>
                <w:szCs w:val="20"/>
                <w:lang w:eastAsia="ru-RU"/>
              </w:rPr>
              <w:t xml:space="preserve">в рамках выполнения мероприятий муниципальной  программы  по информированию населения </w:t>
            </w:r>
            <w:r w:rsidRPr="006713BA">
              <w:rPr>
                <w:rFonts w:eastAsiaTheme="minorEastAsia" w:cs="Times New Roman"/>
                <w:sz w:val="20"/>
                <w:szCs w:val="20"/>
                <w:lang w:eastAsia="ru-RU"/>
              </w:rPr>
              <w:t>в средствах массовой информации</w:t>
            </w:r>
          </w:p>
        </w:tc>
        <w:tc>
          <w:tcPr>
            <w:tcW w:w="551" w:type="pct"/>
          </w:tcPr>
          <w:p w:rsidR="00EA5D47" w:rsidRPr="006713BA" w:rsidRDefault="00EA5D47" w:rsidP="00EA5D4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713BA">
              <w:rPr>
                <w:rFonts w:ascii="Times New Roman" w:hAnsi="Times New Roman" w:cs="Times New Roman"/>
                <w:sz w:val="20"/>
              </w:rPr>
              <w:t>Годовая</w:t>
            </w:r>
          </w:p>
        </w:tc>
      </w:tr>
      <w:tr w:rsidR="00EA5D47" w:rsidRPr="006713BA" w:rsidTr="0063790E">
        <w:tc>
          <w:tcPr>
            <w:tcW w:w="219" w:type="pct"/>
          </w:tcPr>
          <w:p w:rsidR="00EA5D47" w:rsidRPr="006713BA" w:rsidRDefault="00EA5D47" w:rsidP="00EA5D47">
            <w:pPr>
              <w:pStyle w:val="ConsPlusNormal"/>
              <w:tabs>
                <w:tab w:val="left" w:pos="555"/>
              </w:tabs>
              <w:ind w:right="-172"/>
              <w:jc w:val="center"/>
              <w:rPr>
                <w:rFonts w:ascii="Times New Roman" w:hAnsi="Times New Roman" w:cs="Times New Roman"/>
                <w:sz w:val="20"/>
              </w:rPr>
            </w:pPr>
            <w:r w:rsidRPr="006713BA">
              <w:rPr>
                <w:rFonts w:ascii="Times New Roman" w:hAnsi="Times New Roman" w:cs="Times New Roman"/>
                <w:sz w:val="20"/>
              </w:rPr>
              <w:lastRenderedPageBreak/>
              <w:t>2.</w:t>
            </w:r>
          </w:p>
        </w:tc>
        <w:tc>
          <w:tcPr>
            <w:tcW w:w="653" w:type="pct"/>
          </w:tcPr>
          <w:p w:rsidR="00EA5D47" w:rsidRPr="006713BA" w:rsidRDefault="00EA5D47" w:rsidP="00EA5D47">
            <w:pPr>
              <w:ind w:left="60" w:right="6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713BA">
              <w:rPr>
                <w:rFonts w:eastAsiaTheme="minorEastAsia" w:cs="Times New Roman"/>
                <w:sz w:val="20"/>
                <w:szCs w:val="20"/>
                <w:lang w:eastAsia="ru-RU"/>
              </w:rPr>
              <w:t>Уровень информированности населения в социальных сетях и мессенджерах</w:t>
            </w:r>
          </w:p>
        </w:tc>
        <w:tc>
          <w:tcPr>
            <w:tcW w:w="400" w:type="pct"/>
          </w:tcPr>
          <w:p w:rsidR="00EA5D47" w:rsidRPr="006713BA" w:rsidRDefault="00EA5D47" w:rsidP="00EA5D47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713BA">
              <w:rPr>
                <w:rFonts w:eastAsiaTheme="minorEastAsia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2168" w:type="pct"/>
          </w:tcPr>
          <w:p w:rsidR="00EA5D47" w:rsidRPr="006713BA" w:rsidRDefault="00557235" w:rsidP="00EA5D47">
            <w:pPr>
              <w:rPr>
                <w:rFonts w:cs="Times New Roman"/>
                <w:sz w:val="20"/>
                <w:szCs w:val="20"/>
                <w:u w:val="single"/>
                <w:lang w:eastAsia="ru-RU"/>
              </w:rPr>
            </w:pPr>
            <w:r>
              <w:rPr>
                <w:rFonts w:cs="Times New Roman"/>
                <w:sz w:val="20"/>
                <w:szCs w:val="20"/>
                <w:u w:val="single"/>
                <w:lang w:eastAsia="ru-RU"/>
              </w:rPr>
              <w:t xml:space="preserve">Определение планового </w:t>
            </w:r>
            <w:r w:rsidR="00EA5D47" w:rsidRPr="006713BA">
              <w:rPr>
                <w:rFonts w:cs="Times New Roman"/>
                <w:sz w:val="20"/>
                <w:szCs w:val="20"/>
                <w:u w:val="single"/>
                <w:lang w:eastAsia="ru-RU"/>
              </w:rPr>
              <w:t>значения:</w:t>
            </w:r>
          </w:p>
          <w:p w:rsidR="00EA5D47" w:rsidRPr="006713BA" w:rsidRDefault="00EA5D47" w:rsidP="00EA5D47">
            <w:pPr>
              <w:rPr>
                <w:rFonts w:cs="Times New Roman"/>
                <w:sz w:val="20"/>
                <w:szCs w:val="20"/>
                <w:lang w:eastAsia="ru-RU"/>
              </w:rPr>
            </w:pPr>
            <w:r w:rsidRPr="006713BA">
              <w:rPr>
                <w:rFonts w:cs="Times New Roman"/>
                <w:sz w:val="20"/>
                <w:szCs w:val="20"/>
                <w:lang w:eastAsia="ru-RU"/>
              </w:rPr>
              <w:t xml:space="preserve">плановое значение 2024 – 2027 соответствует базовому значению 2023 </w:t>
            </w:r>
            <w:r w:rsidR="00BA3202">
              <w:rPr>
                <w:rFonts w:cs="Times New Roman"/>
                <w:sz w:val="20"/>
                <w:szCs w:val="20"/>
                <w:lang w:eastAsia="ru-RU"/>
              </w:rPr>
              <w:t>года, принятому за 100%.</w:t>
            </w:r>
          </w:p>
          <w:p w:rsidR="00EA5D47" w:rsidRPr="006713BA" w:rsidRDefault="00EA5D47" w:rsidP="00EA5D47">
            <w:pPr>
              <w:rPr>
                <w:rFonts w:cs="Times New Roman"/>
                <w:sz w:val="20"/>
                <w:szCs w:val="20"/>
              </w:rPr>
            </w:pPr>
          </w:p>
          <w:p w:rsidR="00EA5D47" w:rsidRPr="006713BA" w:rsidRDefault="00EA5D47" w:rsidP="00EA5D47">
            <w:pPr>
              <w:rPr>
                <w:rFonts w:cs="Times New Roman"/>
                <w:sz w:val="20"/>
                <w:szCs w:val="20"/>
                <w:u w:val="single"/>
                <w:lang w:eastAsia="ru-RU"/>
              </w:rPr>
            </w:pPr>
            <w:r w:rsidRPr="006713BA">
              <w:rPr>
                <w:rFonts w:cs="Times New Roman"/>
                <w:sz w:val="20"/>
                <w:szCs w:val="20"/>
                <w:u w:val="single"/>
                <w:lang w:eastAsia="ru-RU"/>
              </w:rPr>
              <w:t>Определение фактического значения осуществляется по формуле:</w:t>
            </w:r>
          </w:p>
          <w:p w:rsidR="00EA5D47" w:rsidRPr="006713BA" w:rsidRDefault="00EA5D47" w:rsidP="00EA5D47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  <w:p w:rsidR="00EA5D47" w:rsidRPr="006713BA" w:rsidRDefault="00EA5D47" w:rsidP="00EA5D47">
            <w:pPr>
              <w:rPr>
                <w:rFonts w:cs="Times New Roman"/>
                <w:sz w:val="20"/>
                <w:szCs w:val="20"/>
                <w:lang w:eastAsia="ru-RU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  <w:lang w:val="en-US" w:eastAsia="ru-RU"/>
                  </w:rPr>
                  <w:lastRenderedPageBreak/>
                  <m:t>T</m:t>
                </m:r>
                <m:r>
                  <w:rPr>
                    <w:rFonts w:ascii="Cambria Math" w:hAnsi="Cambria Math" w:cs="Times New Roman"/>
                    <w:sz w:val="20"/>
                    <w:szCs w:val="20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 w:eastAsia="ru-RU"/>
                      </w:rPr>
                      <m:t>Tt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eastAsia="ru-RU"/>
                      </w:rPr>
                      <m:t>Tb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20"/>
                    <w:lang w:eastAsia="ru-RU"/>
                  </w:rPr>
                  <m:t>×100</m:t>
                </m:r>
              </m:oMath>
            </m:oMathPara>
          </w:p>
          <w:p w:rsidR="00EA5D47" w:rsidRPr="006713BA" w:rsidRDefault="00EA5D47" w:rsidP="00EA5D47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6713BA">
              <w:rPr>
                <w:rFonts w:cs="Times New Roman"/>
                <w:color w:val="000000"/>
                <w:sz w:val="20"/>
                <w:szCs w:val="20"/>
              </w:rPr>
              <w:t>где:</w:t>
            </w:r>
          </w:p>
          <w:p w:rsidR="00EA5D47" w:rsidRPr="006713BA" w:rsidRDefault="00EA5D47" w:rsidP="00EA5D47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6713BA">
              <w:rPr>
                <w:rFonts w:cs="Times New Roman"/>
                <w:color w:val="000000"/>
                <w:sz w:val="20"/>
                <w:szCs w:val="20"/>
                <w:lang w:val="en-US"/>
              </w:rPr>
              <w:t>T</w:t>
            </w:r>
            <w:r w:rsidRPr="006713BA">
              <w:rPr>
                <w:rFonts w:cs="Times New Roman"/>
                <w:color w:val="000000"/>
                <w:sz w:val="20"/>
                <w:szCs w:val="20"/>
              </w:rPr>
              <w:t xml:space="preserve"> – у</w:t>
            </w:r>
            <w:r w:rsidRPr="006713BA">
              <w:rPr>
                <w:rFonts w:eastAsiaTheme="minorEastAsia" w:cs="Times New Roman"/>
                <w:sz w:val="20"/>
                <w:szCs w:val="20"/>
                <w:lang w:eastAsia="ru-RU"/>
              </w:rPr>
              <w:t>ровень информированности населения в социальных сетях и мессенджерах</w:t>
            </w:r>
            <w:r w:rsidRPr="006713BA">
              <w:rPr>
                <w:rFonts w:cs="Times New Roman"/>
                <w:color w:val="000000"/>
                <w:sz w:val="20"/>
                <w:szCs w:val="20"/>
              </w:rPr>
              <w:t>, количество просмотров позитивных и нейтральных сообщений в социальных сетях и мессенджерах в отчетный период, %;</w:t>
            </w:r>
          </w:p>
          <w:p w:rsidR="00EA5D47" w:rsidRPr="006713BA" w:rsidRDefault="00EA5D47" w:rsidP="00EA5D47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6713BA">
              <w:rPr>
                <w:rFonts w:cs="Times New Roman"/>
                <w:color w:val="000000"/>
                <w:sz w:val="20"/>
                <w:szCs w:val="20"/>
                <w:lang w:val="en-US"/>
              </w:rPr>
              <w:t>T</w:t>
            </w:r>
            <w:r w:rsidRPr="006713BA">
              <w:rPr>
                <w:rFonts w:cs="Times New Roman"/>
                <w:color w:val="000000"/>
                <w:sz w:val="20"/>
                <w:szCs w:val="20"/>
              </w:rPr>
              <w:t>t –  количество просмотров позитивных и нейтральных сообщений в социальных сетях и мессенджерах в отчетный период;</w:t>
            </w:r>
          </w:p>
          <w:p w:rsidR="00EA5D47" w:rsidRPr="006713BA" w:rsidRDefault="00EA5D47" w:rsidP="00EA5D47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6713BA">
              <w:rPr>
                <w:rFonts w:cs="Times New Roman"/>
                <w:color w:val="000000"/>
                <w:sz w:val="20"/>
                <w:szCs w:val="20"/>
              </w:rPr>
              <w:t>Ib</w:t>
            </w:r>
            <w:proofErr w:type="spellEnd"/>
            <w:r w:rsidRPr="006713BA">
              <w:rPr>
                <w:rFonts w:cs="Times New Roman"/>
                <w:color w:val="000000"/>
                <w:sz w:val="20"/>
                <w:szCs w:val="20"/>
              </w:rPr>
              <w:t xml:space="preserve"> –  количество просмотров позитивных и нейтральных сообщений в социальных сетях и мессенджерах базового периода. </w:t>
            </w:r>
          </w:p>
          <w:p w:rsidR="00EA5D47" w:rsidRPr="006713BA" w:rsidRDefault="00EA5D47" w:rsidP="00EA5D47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6713BA">
              <w:rPr>
                <w:rFonts w:cs="Times New Roman"/>
                <w:color w:val="000000"/>
                <w:sz w:val="20"/>
                <w:szCs w:val="20"/>
              </w:rPr>
              <w:t>Значение показателя базового периода рассчитывается как среднее значение</w:t>
            </w:r>
            <w:r w:rsidRPr="006713BA">
              <w:rPr>
                <w:rFonts w:cs="Times New Roman"/>
                <w:sz w:val="20"/>
                <w:szCs w:val="20"/>
              </w:rPr>
              <w:t xml:space="preserve"> </w:t>
            </w:r>
            <w:r w:rsidRPr="006713BA">
              <w:rPr>
                <w:rFonts w:cs="Times New Roman"/>
                <w:color w:val="000000"/>
                <w:sz w:val="20"/>
                <w:szCs w:val="20"/>
              </w:rPr>
              <w:t>на основании данных за 2022 и 2023 годы.</w:t>
            </w:r>
          </w:p>
          <w:p w:rsidR="00EA5D47" w:rsidRPr="006713BA" w:rsidRDefault="00EA5D47" w:rsidP="00EA5D47">
            <w:pPr>
              <w:rPr>
                <w:rFonts w:cs="Times New Roman"/>
                <w:sz w:val="20"/>
                <w:szCs w:val="20"/>
                <w:lang w:eastAsia="ru-RU"/>
              </w:rPr>
            </w:pPr>
            <w:r w:rsidRPr="006713BA">
              <w:rPr>
                <w:rFonts w:cs="Times New Roman"/>
                <w:sz w:val="20"/>
                <w:szCs w:val="20"/>
                <w:lang w:eastAsia="ru-RU"/>
              </w:rPr>
              <w:t>Оц</w:t>
            </w:r>
            <w:r w:rsidR="00557235">
              <w:rPr>
                <w:rFonts w:cs="Times New Roman"/>
                <w:sz w:val="20"/>
                <w:szCs w:val="20"/>
                <w:lang w:eastAsia="ru-RU"/>
              </w:rPr>
              <w:t>енивается количество просмотров</w:t>
            </w:r>
            <w:bookmarkStart w:id="0" w:name="_GoBack"/>
            <w:bookmarkEnd w:id="0"/>
            <w:r w:rsidRPr="006713BA">
              <w:rPr>
                <w:rFonts w:cs="Times New Roman"/>
                <w:sz w:val="20"/>
                <w:szCs w:val="20"/>
                <w:lang w:eastAsia="ru-RU"/>
              </w:rPr>
              <w:t xml:space="preserve"> постов в социальных сетях и</w:t>
            </w:r>
            <w:r w:rsidRPr="006713BA">
              <w:rPr>
                <w:rFonts w:cs="Times New Roman"/>
                <w:sz w:val="20"/>
                <w:szCs w:val="20"/>
              </w:rPr>
              <w:t xml:space="preserve"> </w:t>
            </w:r>
            <w:r w:rsidRPr="006713BA">
              <w:rPr>
                <w:rFonts w:cs="Times New Roman"/>
                <w:sz w:val="20"/>
                <w:szCs w:val="20"/>
                <w:lang w:eastAsia="ru-RU"/>
              </w:rPr>
              <w:t>мессенджерах («</w:t>
            </w:r>
            <w:proofErr w:type="spellStart"/>
            <w:r w:rsidRPr="006713BA">
              <w:rPr>
                <w:rFonts w:cs="Times New Roman"/>
                <w:sz w:val="20"/>
                <w:szCs w:val="20"/>
                <w:lang w:eastAsia="ru-RU"/>
              </w:rPr>
              <w:t>ВКонтакте</w:t>
            </w:r>
            <w:proofErr w:type="spellEnd"/>
            <w:r w:rsidRPr="006713BA">
              <w:rPr>
                <w:rFonts w:cs="Times New Roman"/>
                <w:sz w:val="20"/>
                <w:szCs w:val="20"/>
                <w:lang w:eastAsia="ru-RU"/>
              </w:rPr>
              <w:t>», «Одноклассники» «</w:t>
            </w:r>
            <w:proofErr w:type="spellStart"/>
            <w:r w:rsidRPr="006713BA">
              <w:rPr>
                <w:rFonts w:cs="Times New Roman"/>
                <w:sz w:val="20"/>
                <w:szCs w:val="20"/>
                <w:lang w:eastAsia="ru-RU"/>
              </w:rPr>
              <w:t>Тelegram</w:t>
            </w:r>
            <w:proofErr w:type="spellEnd"/>
            <w:r w:rsidRPr="006713BA">
              <w:rPr>
                <w:rFonts w:cs="Times New Roman"/>
                <w:sz w:val="20"/>
                <w:szCs w:val="20"/>
                <w:lang w:eastAsia="ru-RU"/>
              </w:rPr>
              <w:t>»)</w:t>
            </w:r>
          </w:p>
          <w:p w:rsidR="00EA5D47" w:rsidRPr="006713BA" w:rsidRDefault="00EA5D47" w:rsidP="00EA5D47">
            <w:pPr>
              <w:rPr>
                <w:rFonts w:cs="Times New Roman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008" w:type="pct"/>
          </w:tcPr>
          <w:p w:rsidR="00EA5D47" w:rsidRPr="006713BA" w:rsidRDefault="00EA5D47" w:rsidP="00EA5D47">
            <w:pPr>
              <w:rPr>
                <w:rFonts w:cs="Times New Roman"/>
                <w:sz w:val="20"/>
                <w:szCs w:val="20"/>
                <w:u w:val="single"/>
                <w:lang w:eastAsia="ru-RU"/>
              </w:rPr>
            </w:pPr>
            <w:r w:rsidRPr="006713BA">
              <w:rPr>
                <w:rFonts w:cs="Times New Roman"/>
                <w:sz w:val="20"/>
                <w:szCs w:val="20"/>
                <w:u w:val="single"/>
                <w:lang w:eastAsia="ru-RU"/>
              </w:rPr>
              <w:lastRenderedPageBreak/>
              <w:t>Источник данных планового значения:</w:t>
            </w:r>
          </w:p>
          <w:p w:rsidR="00EA5D47" w:rsidRPr="006713BA" w:rsidRDefault="00EA5D47" w:rsidP="00EA5D47">
            <w:pPr>
              <w:rPr>
                <w:rFonts w:cs="Times New Roman"/>
                <w:sz w:val="20"/>
                <w:szCs w:val="20"/>
                <w:lang w:eastAsia="ru-RU"/>
              </w:rPr>
            </w:pPr>
            <w:r w:rsidRPr="006713BA">
              <w:rPr>
                <w:rFonts w:cs="Times New Roman"/>
                <w:sz w:val="20"/>
                <w:szCs w:val="20"/>
                <w:lang w:eastAsia="ru-RU"/>
              </w:rPr>
              <w:t>значение определено как прогнозное</w:t>
            </w:r>
          </w:p>
          <w:p w:rsidR="00EA5D47" w:rsidRPr="006713BA" w:rsidRDefault="00EA5D47" w:rsidP="00EA5D47">
            <w:pPr>
              <w:rPr>
                <w:rFonts w:cs="Times New Roman"/>
                <w:sz w:val="20"/>
                <w:szCs w:val="20"/>
                <w:u w:val="single"/>
                <w:lang w:eastAsia="ru-RU"/>
              </w:rPr>
            </w:pPr>
          </w:p>
          <w:p w:rsidR="00EA5D47" w:rsidRPr="006713BA" w:rsidRDefault="00EA5D47" w:rsidP="00EA5D47">
            <w:pPr>
              <w:rPr>
                <w:rFonts w:cs="Times New Roman"/>
                <w:sz w:val="20"/>
                <w:szCs w:val="20"/>
                <w:u w:val="single"/>
                <w:lang w:eastAsia="ru-RU"/>
              </w:rPr>
            </w:pPr>
            <w:r w:rsidRPr="006713BA">
              <w:rPr>
                <w:rFonts w:cs="Times New Roman"/>
                <w:sz w:val="20"/>
                <w:szCs w:val="20"/>
                <w:u w:val="single"/>
                <w:lang w:eastAsia="ru-RU"/>
              </w:rPr>
              <w:t xml:space="preserve">Источник данных фактического значения: </w:t>
            </w:r>
          </w:p>
          <w:p w:rsidR="00EA5D47" w:rsidRPr="006713BA" w:rsidRDefault="00EA5D47" w:rsidP="00EA5D47">
            <w:pPr>
              <w:rPr>
                <w:rFonts w:cs="Times New Roman"/>
                <w:sz w:val="20"/>
                <w:szCs w:val="20"/>
                <w:u w:val="single"/>
                <w:lang w:eastAsia="ru-RU"/>
              </w:rPr>
            </w:pPr>
            <w:r w:rsidRPr="006713BA">
              <w:rPr>
                <w:rFonts w:cs="Times New Roman"/>
                <w:sz w:val="20"/>
                <w:szCs w:val="20"/>
                <w:lang w:eastAsia="ru-RU"/>
              </w:rPr>
              <w:lastRenderedPageBreak/>
              <w:t>расчет показателя осуществляется на основании:</w:t>
            </w:r>
          </w:p>
          <w:p w:rsidR="00EA5D47" w:rsidRPr="006713BA" w:rsidRDefault="00EA5D47" w:rsidP="00EA5D47">
            <w:pPr>
              <w:rPr>
                <w:rFonts w:cs="Times New Roman"/>
                <w:sz w:val="20"/>
                <w:szCs w:val="20"/>
                <w:u w:val="single"/>
                <w:lang w:eastAsia="ru-RU"/>
              </w:rPr>
            </w:pPr>
            <w:r w:rsidRPr="006713BA">
              <w:rPr>
                <w:rFonts w:eastAsiaTheme="minorEastAsia" w:cs="Times New Roman"/>
                <w:sz w:val="20"/>
                <w:szCs w:val="20"/>
              </w:rPr>
              <w:t xml:space="preserve">данных </w:t>
            </w:r>
            <w:r w:rsidRPr="006713BA">
              <w:rPr>
                <w:rFonts w:cs="Times New Roman"/>
                <w:color w:val="000000"/>
                <w:sz w:val="20"/>
                <w:szCs w:val="20"/>
              </w:rPr>
              <w:t>информационно-аналитической системы «Призма».</w:t>
            </w:r>
          </w:p>
        </w:tc>
        <w:tc>
          <w:tcPr>
            <w:tcW w:w="551" w:type="pct"/>
          </w:tcPr>
          <w:p w:rsidR="00EA5D47" w:rsidRPr="006713BA" w:rsidRDefault="00EA5D47" w:rsidP="00EA5D4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713BA">
              <w:rPr>
                <w:rFonts w:ascii="Times New Roman" w:hAnsi="Times New Roman" w:cs="Times New Roman"/>
                <w:sz w:val="20"/>
              </w:rPr>
              <w:lastRenderedPageBreak/>
              <w:t>Годовая</w:t>
            </w:r>
          </w:p>
        </w:tc>
      </w:tr>
      <w:tr w:rsidR="006713BA" w:rsidRPr="006713BA" w:rsidTr="0063790E">
        <w:tc>
          <w:tcPr>
            <w:tcW w:w="219" w:type="pct"/>
          </w:tcPr>
          <w:p w:rsidR="00EA5D47" w:rsidRPr="006713BA" w:rsidRDefault="00EA5D47" w:rsidP="00EA5D47">
            <w:pPr>
              <w:pStyle w:val="ConsPlusNormal"/>
              <w:tabs>
                <w:tab w:val="left" w:pos="555"/>
              </w:tabs>
              <w:ind w:right="-172"/>
              <w:jc w:val="center"/>
              <w:rPr>
                <w:rFonts w:ascii="Times New Roman" w:hAnsi="Times New Roman" w:cs="Times New Roman"/>
                <w:sz w:val="20"/>
              </w:rPr>
            </w:pPr>
            <w:r w:rsidRPr="006713BA">
              <w:rPr>
                <w:rFonts w:ascii="Times New Roman" w:hAnsi="Times New Roman" w:cs="Times New Roman"/>
                <w:sz w:val="20"/>
              </w:rPr>
              <w:lastRenderedPageBreak/>
              <w:t>3.</w:t>
            </w:r>
          </w:p>
        </w:tc>
        <w:tc>
          <w:tcPr>
            <w:tcW w:w="653" w:type="pct"/>
          </w:tcPr>
          <w:p w:rsidR="00EA5D47" w:rsidRPr="006713BA" w:rsidRDefault="00EA5D47" w:rsidP="00EA5D47">
            <w:pPr>
              <w:pStyle w:val="ConsPlusNormal"/>
              <w:ind w:right="5"/>
              <w:jc w:val="both"/>
              <w:rPr>
                <w:rFonts w:ascii="Times New Roman" w:hAnsi="Times New Roman" w:cs="Times New Roman"/>
                <w:sz w:val="20"/>
              </w:rPr>
            </w:pPr>
            <w:r w:rsidRPr="006713BA">
              <w:rPr>
                <w:rFonts w:ascii="Times New Roman" w:eastAsiaTheme="minorEastAsia" w:hAnsi="Times New Roman" w:cs="Times New Roman"/>
                <w:sz w:val="20"/>
              </w:rPr>
              <w:t>Наличие незаконных рекламных конструкций, установленных на территории муниципального образования</w:t>
            </w:r>
          </w:p>
        </w:tc>
        <w:tc>
          <w:tcPr>
            <w:tcW w:w="400" w:type="pct"/>
          </w:tcPr>
          <w:p w:rsidR="00EA5D47" w:rsidRPr="006713BA" w:rsidRDefault="00EA5D47" w:rsidP="00EA5D47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713BA">
              <w:rPr>
                <w:rFonts w:eastAsiaTheme="minorEastAsia" w:cs="Times New Roman"/>
                <w:sz w:val="20"/>
                <w:szCs w:val="20"/>
                <w:lang w:eastAsia="ru-RU"/>
              </w:rPr>
              <w:t>процент</w:t>
            </w:r>
          </w:p>
          <w:p w:rsidR="00EA5D47" w:rsidRPr="006713BA" w:rsidRDefault="00EA5D47" w:rsidP="00EA5D47">
            <w:pPr>
              <w:pStyle w:val="ConsPlusNormal"/>
              <w:ind w:right="5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68" w:type="pct"/>
          </w:tcPr>
          <w:p w:rsidR="00EA5D47" w:rsidRPr="006713BA" w:rsidRDefault="00EA5D47" w:rsidP="00EA5D47">
            <w:pPr>
              <w:rPr>
                <w:rFonts w:cs="Times New Roman"/>
                <w:sz w:val="20"/>
                <w:szCs w:val="20"/>
                <w:lang w:val="en-US" w:eastAsia="ru-RU"/>
              </w:rPr>
            </w:pPr>
            <w:r w:rsidRPr="006713BA">
              <w:rPr>
                <w:rFonts w:cs="Times New Roman"/>
                <w:sz w:val="20"/>
                <w:szCs w:val="20"/>
                <w:lang w:val="en-US" w:eastAsia="ru-RU"/>
              </w:rPr>
              <w:t>A=  B/C  *100%</w:t>
            </w:r>
          </w:p>
          <w:p w:rsidR="00EA5D47" w:rsidRPr="006713BA" w:rsidRDefault="00EA5D47" w:rsidP="00EA5D47">
            <w:pPr>
              <w:rPr>
                <w:rFonts w:cs="Times New Roman"/>
                <w:sz w:val="20"/>
                <w:szCs w:val="20"/>
                <w:lang w:val="en-US" w:eastAsia="ru-RU"/>
              </w:rPr>
            </w:pPr>
          </w:p>
          <w:p w:rsidR="00EA5D47" w:rsidRPr="006713BA" w:rsidRDefault="00EA5D47" w:rsidP="00EA5D47">
            <w:pPr>
              <w:rPr>
                <w:rFonts w:cs="Times New Roman"/>
                <w:sz w:val="20"/>
                <w:szCs w:val="20"/>
                <w:lang w:val="en-US" w:eastAsia="ru-RU"/>
              </w:rPr>
            </w:pPr>
            <w:r w:rsidRPr="006713BA">
              <w:rPr>
                <w:rFonts w:cs="Times New Roman"/>
                <w:sz w:val="20"/>
                <w:szCs w:val="20"/>
                <w:lang w:val="en-US" w:eastAsia="ru-RU"/>
              </w:rPr>
              <w:t>C = X + Y + Z</w:t>
            </w:r>
          </w:p>
          <w:p w:rsidR="00EA5D47" w:rsidRPr="006713BA" w:rsidRDefault="00EA5D47" w:rsidP="00EA5D47">
            <w:pPr>
              <w:rPr>
                <w:rFonts w:cs="Times New Roman"/>
                <w:sz w:val="20"/>
                <w:szCs w:val="20"/>
                <w:lang w:val="en-US" w:eastAsia="ru-RU"/>
              </w:rPr>
            </w:pPr>
            <w:r w:rsidRPr="006713BA">
              <w:rPr>
                <w:rFonts w:cs="Times New Roman"/>
                <w:sz w:val="20"/>
                <w:szCs w:val="20"/>
                <w:lang w:eastAsia="ru-RU"/>
              </w:rPr>
              <w:t>где</w:t>
            </w:r>
            <w:r w:rsidRPr="006713BA">
              <w:rPr>
                <w:rFonts w:cs="Times New Roman"/>
                <w:sz w:val="20"/>
                <w:szCs w:val="20"/>
                <w:lang w:val="en-US" w:eastAsia="ru-RU"/>
              </w:rPr>
              <w:t xml:space="preserve">: </w:t>
            </w:r>
          </w:p>
          <w:p w:rsidR="00EA5D47" w:rsidRPr="006713BA" w:rsidRDefault="00EA5D47" w:rsidP="00EA5D47">
            <w:pPr>
              <w:rPr>
                <w:rFonts w:cs="Times New Roman"/>
                <w:sz w:val="20"/>
                <w:szCs w:val="20"/>
                <w:lang w:eastAsia="ru-RU"/>
              </w:rPr>
            </w:pPr>
            <w:r w:rsidRPr="006713BA">
              <w:rPr>
                <w:rFonts w:cs="Times New Roman"/>
                <w:sz w:val="20"/>
                <w:szCs w:val="20"/>
                <w:lang w:eastAsia="ru-RU"/>
              </w:rPr>
              <w:t>А – незаконные рекламные конструкции</w:t>
            </w:r>
          </w:p>
          <w:p w:rsidR="00EA5D47" w:rsidRPr="006713BA" w:rsidRDefault="00EA5D47" w:rsidP="00EA5D47">
            <w:pPr>
              <w:rPr>
                <w:rFonts w:cs="Times New Roman"/>
                <w:sz w:val="20"/>
                <w:szCs w:val="20"/>
                <w:lang w:eastAsia="ru-RU"/>
              </w:rPr>
            </w:pPr>
            <w:r w:rsidRPr="006713BA">
              <w:rPr>
                <w:rFonts w:cs="Times New Roman"/>
                <w:sz w:val="20"/>
                <w:szCs w:val="20"/>
                <w:lang w:eastAsia="ru-RU"/>
              </w:rPr>
              <w:t>по отношению к общему количеству на территории, в процентах;</w:t>
            </w:r>
          </w:p>
          <w:p w:rsidR="00EA5D47" w:rsidRPr="006713BA" w:rsidRDefault="00EA5D47" w:rsidP="00EA5D47">
            <w:pPr>
              <w:rPr>
                <w:rFonts w:cs="Times New Roman"/>
                <w:sz w:val="20"/>
                <w:szCs w:val="20"/>
                <w:lang w:eastAsia="ru-RU"/>
              </w:rPr>
            </w:pPr>
            <w:r w:rsidRPr="006713BA">
              <w:rPr>
                <w:rFonts w:cs="Times New Roman"/>
                <w:sz w:val="20"/>
                <w:szCs w:val="20"/>
                <w:lang w:eastAsia="ru-RU"/>
              </w:rPr>
              <w:t>В – количество рекламных конструкций в схеме и вне схемы, фактически установленных без действующих разрешений;</w:t>
            </w:r>
          </w:p>
          <w:p w:rsidR="00EA5D47" w:rsidRPr="006713BA" w:rsidRDefault="00EA5D47" w:rsidP="00EA5D47">
            <w:pPr>
              <w:rPr>
                <w:rFonts w:cs="Times New Roman"/>
                <w:sz w:val="20"/>
                <w:szCs w:val="20"/>
                <w:lang w:eastAsia="ru-RU"/>
              </w:rPr>
            </w:pPr>
            <w:r w:rsidRPr="006713BA">
              <w:rPr>
                <w:rFonts w:cs="Times New Roman"/>
                <w:sz w:val="20"/>
                <w:szCs w:val="20"/>
                <w:lang w:eastAsia="ru-RU"/>
              </w:rPr>
              <w:t>С – общее количество рекламных конструкций на территории</w:t>
            </w:r>
          </w:p>
          <w:p w:rsidR="00EA5D47" w:rsidRPr="006713BA" w:rsidRDefault="00EA5D47" w:rsidP="00EA5D47">
            <w:pPr>
              <w:rPr>
                <w:rFonts w:cs="Times New Roman"/>
                <w:sz w:val="20"/>
                <w:szCs w:val="20"/>
                <w:lang w:eastAsia="ru-RU"/>
              </w:rPr>
            </w:pPr>
            <w:r w:rsidRPr="006713BA">
              <w:rPr>
                <w:rFonts w:cs="Times New Roman"/>
                <w:sz w:val="20"/>
                <w:szCs w:val="20"/>
                <w:lang w:eastAsia="ru-RU"/>
              </w:rPr>
              <w:t>(сумма X, Y и Z);</w:t>
            </w:r>
          </w:p>
          <w:p w:rsidR="00EA5D47" w:rsidRPr="006713BA" w:rsidRDefault="00EA5D47" w:rsidP="00EA5D47">
            <w:pPr>
              <w:rPr>
                <w:rFonts w:cs="Times New Roman"/>
                <w:sz w:val="20"/>
                <w:szCs w:val="20"/>
                <w:lang w:eastAsia="ru-RU"/>
              </w:rPr>
            </w:pPr>
            <w:r w:rsidRPr="006713BA">
              <w:rPr>
                <w:rFonts w:cs="Times New Roman"/>
                <w:sz w:val="20"/>
                <w:szCs w:val="20"/>
                <w:lang w:eastAsia="ru-RU"/>
              </w:rPr>
              <w:t>X – количество рекламных конструкций в схеме, установленных с действующими разрешениями;</w:t>
            </w:r>
          </w:p>
          <w:p w:rsidR="00EA5D47" w:rsidRPr="006713BA" w:rsidRDefault="00EA5D47" w:rsidP="00EA5D47">
            <w:pPr>
              <w:rPr>
                <w:rFonts w:cs="Times New Roman"/>
                <w:sz w:val="20"/>
                <w:szCs w:val="20"/>
                <w:lang w:eastAsia="ru-RU"/>
              </w:rPr>
            </w:pPr>
            <w:r w:rsidRPr="006713BA">
              <w:rPr>
                <w:rFonts w:cs="Times New Roman"/>
                <w:sz w:val="20"/>
                <w:szCs w:val="20"/>
                <w:lang w:eastAsia="ru-RU"/>
              </w:rPr>
              <w:t>Y – количество рекламных конструкций вне схемы, установленных с действующими разрешениями;</w:t>
            </w:r>
          </w:p>
          <w:p w:rsidR="00EA5D47" w:rsidRPr="006713BA" w:rsidRDefault="00EA5D47" w:rsidP="00EA5D47">
            <w:pPr>
              <w:pStyle w:val="ConsPlusNormal"/>
              <w:ind w:right="5"/>
              <w:jc w:val="both"/>
              <w:rPr>
                <w:rFonts w:ascii="Times New Roman" w:hAnsi="Times New Roman" w:cs="Times New Roman"/>
                <w:sz w:val="20"/>
              </w:rPr>
            </w:pPr>
            <w:r w:rsidRPr="006713BA">
              <w:rPr>
                <w:rFonts w:ascii="Times New Roman" w:hAnsi="Times New Roman" w:cs="Times New Roman"/>
                <w:sz w:val="20"/>
              </w:rPr>
              <w:t>Z –количество рекламных конструкций в схеме и вне схемы, фактически установленных без действующих разрешений.</w:t>
            </w:r>
          </w:p>
        </w:tc>
        <w:tc>
          <w:tcPr>
            <w:tcW w:w="1008" w:type="pct"/>
          </w:tcPr>
          <w:p w:rsidR="00EA5D47" w:rsidRPr="006713BA" w:rsidRDefault="00EA5D47" w:rsidP="00EA5D47">
            <w:pPr>
              <w:pStyle w:val="ConsPlusNormal"/>
              <w:ind w:right="5"/>
              <w:jc w:val="both"/>
              <w:rPr>
                <w:rFonts w:ascii="Times New Roman" w:hAnsi="Times New Roman" w:cs="Times New Roman"/>
                <w:sz w:val="20"/>
              </w:rPr>
            </w:pPr>
            <w:r w:rsidRPr="006713BA">
              <w:rPr>
                <w:rFonts w:ascii="Times New Roman" w:hAnsi="Times New Roman" w:cs="Times New Roman"/>
                <w:color w:val="000000"/>
                <w:sz w:val="20"/>
              </w:rPr>
              <w:t>Формируются</w:t>
            </w:r>
            <w:r w:rsidRPr="006713BA">
              <w:rPr>
                <w:rFonts w:ascii="Times New Roman" w:eastAsiaTheme="minorEastAsia" w:hAnsi="Times New Roman" w:cs="Times New Roman"/>
                <w:sz w:val="20"/>
              </w:rPr>
              <w:t xml:space="preserve"> на основании результатов исполнения мероприятий муниципальной подпрограммы</w:t>
            </w:r>
          </w:p>
        </w:tc>
        <w:tc>
          <w:tcPr>
            <w:tcW w:w="551" w:type="pct"/>
          </w:tcPr>
          <w:p w:rsidR="00EA5D47" w:rsidRPr="006713BA" w:rsidRDefault="00EA5D47" w:rsidP="00EA5D47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 w:val="20"/>
              </w:rPr>
            </w:pPr>
            <w:r w:rsidRPr="006713BA">
              <w:rPr>
                <w:rFonts w:ascii="Times New Roman" w:hAnsi="Times New Roman" w:cs="Times New Roman"/>
                <w:sz w:val="20"/>
              </w:rPr>
              <w:t xml:space="preserve">Годовая </w:t>
            </w:r>
          </w:p>
        </w:tc>
      </w:tr>
      <w:tr w:rsidR="006713BA" w:rsidRPr="006713BA" w:rsidTr="0063790E">
        <w:tc>
          <w:tcPr>
            <w:tcW w:w="219" w:type="pct"/>
          </w:tcPr>
          <w:p w:rsidR="00EA5D47" w:rsidRPr="006713BA" w:rsidRDefault="00EA5D47" w:rsidP="00EA5D47">
            <w:pPr>
              <w:pStyle w:val="ConsPlusNormal"/>
              <w:tabs>
                <w:tab w:val="left" w:pos="555"/>
              </w:tabs>
              <w:ind w:right="-172"/>
              <w:jc w:val="center"/>
              <w:rPr>
                <w:rFonts w:ascii="Times New Roman" w:hAnsi="Times New Roman" w:cs="Times New Roman"/>
                <w:sz w:val="20"/>
              </w:rPr>
            </w:pPr>
            <w:r w:rsidRPr="006713BA">
              <w:rPr>
                <w:rFonts w:ascii="Times New Roman" w:hAnsi="Times New Roman" w:cs="Times New Roman"/>
                <w:sz w:val="20"/>
              </w:rPr>
              <w:t>4.</w:t>
            </w:r>
          </w:p>
        </w:tc>
        <w:tc>
          <w:tcPr>
            <w:tcW w:w="653" w:type="pct"/>
          </w:tcPr>
          <w:p w:rsidR="00EA5D47" w:rsidRPr="006713BA" w:rsidRDefault="00E4642E" w:rsidP="00EA5D47">
            <w:pPr>
              <w:pStyle w:val="ConsPlusNormal"/>
              <w:ind w:right="5"/>
              <w:rPr>
                <w:rFonts w:ascii="Times New Roman" w:hAnsi="Times New Roman" w:cs="Times New Roman"/>
                <w:sz w:val="20"/>
              </w:rPr>
            </w:pPr>
            <w:r w:rsidRPr="00E4642E">
              <w:rPr>
                <w:rFonts w:ascii="Times New Roman" w:hAnsi="Times New Roman" w:cs="Times New Roman"/>
                <w:sz w:val="20"/>
              </w:rPr>
              <w:t>Доля молодежи, задействованной в мероприятиях по вовлечению в творческую деятельность, от общего числа молодежи в городском округе Московской области</w:t>
            </w:r>
          </w:p>
        </w:tc>
        <w:tc>
          <w:tcPr>
            <w:tcW w:w="400" w:type="pct"/>
          </w:tcPr>
          <w:p w:rsidR="00EA5D47" w:rsidRPr="006713BA" w:rsidRDefault="00EA5D47" w:rsidP="00EA5D47">
            <w:pPr>
              <w:rPr>
                <w:rFonts w:cs="Times New Roman"/>
                <w:sz w:val="20"/>
                <w:szCs w:val="20"/>
              </w:rPr>
            </w:pPr>
            <w:r w:rsidRPr="006713BA">
              <w:rPr>
                <w:rFonts w:cs="Times New Roman"/>
                <w:sz w:val="20"/>
                <w:szCs w:val="20"/>
              </w:rPr>
              <w:t>процент</w:t>
            </w:r>
          </w:p>
          <w:p w:rsidR="00EA5D47" w:rsidRPr="006713BA" w:rsidRDefault="00EA5D47" w:rsidP="00EA5D4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68" w:type="pct"/>
          </w:tcPr>
          <w:p w:rsidR="00EA5D47" w:rsidRPr="006713BA" w:rsidRDefault="00557235" w:rsidP="00EA5D47">
            <w:pPr>
              <w:rPr>
                <w:rFonts w:cs="Times New Roman"/>
                <w:color w:val="000000"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color w:val="000000"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/>
                        <w:sz w:val="20"/>
                        <w:szCs w:val="20"/>
                        <w:lang w:val="en-US"/>
                      </w:rPr>
                      <m:t>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/>
                        <w:sz w:val="20"/>
                        <w:szCs w:val="20"/>
                      </w:rPr>
                      <m:t>твор</m:t>
                    </m:r>
                    <m:ctrlPr>
                      <w:rPr>
                        <w:rFonts w:ascii="Cambria Math" w:hAnsi="Cambria Math" w:cs="Times New Roman"/>
                        <w:color w:val="000000"/>
                        <w:sz w:val="20"/>
                        <w:szCs w:val="20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color w:val="000000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color w:val="000000"/>
                            <w:sz w:val="20"/>
                            <w:szCs w:val="20"/>
                          </w:rPr>
                          <m:t>X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color w:val="000000"/>
                            <w:sz w:val="20"/>
                            <w:szCs w:val="20"/>
                          </w:rPr>
                          <m:t>твор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color w:val="000000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color w:val="000000"/>
                            <w:sz w:val="20"/>
                            <w:szCs w:val="20"/>
                          </w:rPr>
                          <m:t>Х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color w:val="000000"/>
                            <w:sz w:val="20"/>
                            <w:szCs w:val="20"/>
                          </w:rPr>
                          <m:t>общее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z w:val="20"/>
                    <w:szCs w:val="20"/>
                  </w:rPr>
                  <m:t>*100%</m:t>
                </m:r>
              </m:oMath>
            </m:oMathPara>
          </w:p>
          <w:p w:rsidR="00EA5D47" w:rsidRPr="006713BA" w:rsidRDefault="00EA5D47" w:rsidP="00EA5D47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6713BA">
              <w:rPr>
                <w:rFonts w:cs="Times New Roman"/>
                <w:color w:val="000000"/>
                <w:sz w:val="20"/>
                <w:szCs w:val="20"/>
              </w:rPr>
              <w:t>где:</w:t>
            </w:r>
          </w:p>
          <w:p w:rsidR="00EA5D47" w:rsidRPr="006713BA" w:rsidRDefault="00EA5D47" w:rsidP="00EA5D47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6713BA">
              <w:rPr>
                <w:rFonts w:cs="Times New Roman"/>
                <w:color w:val="000000"/>
                <w:sz w:val="20"/>
                <w:szCs w:val="20"/>
              </w:rPr>
              <w:t>Хтвор</w:t>
            </w:r>
            <w:proofErr w:type="spellEnd"/>
            <w:r w:rsidRPr="006713BA">
              <w:rPr>
                <w:rFonts w:cs="Times New Roman"/>
                <w:color w:val="000000"/>
                <w:sz w:val="20"/>
                <w:szCs w:val="20"/>
              </w:rPr>
              <w:t xml:space="preserve"> – численность молодежи,</w:t>
            </w:r>
          </w:p>
          <w:p w:rsidR="00EA5D47" w:rsidRPr="006713BA" w:rsidRDefault="00EA5D47" w:rsidP="00EA5D47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6713BA">
              <w:rPr>
                <w:rFonts w:cs="Times New Roman"/>
                <w:color w:val="000000"/>
                <w:sz w:val="20"/>
                <w:szCs w:val="20"/>
              </w:rPr>
              <w:t xml:space="preserve">задействованной в мероприятиях по вовлечению </w:t>
            </w:r>
            <w:r w:rsidRPr="006713BA">
              <w:rPr>
                <w:rFonts w:cs="Times New Roman"/>
                <w:color w:val="000000"/>
                <w:sz w:val="20"/>
                <w:szCs w:val="20"/>
              </w:rPr>
              <w:br/>
              <w:t>в творческую деятельность.</w:t>
            </w:r>
          </w:p>
          <w:p w:rsidR="00EA5D47" w:rsidRPr="006713BA" w:rsidRDefault="00557235" w:rsidP="00EA5D47">
            <w:pPr>
              <w:rPr>
                <w:rFonts w:cs="Times New Roman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color w:val="000000"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/>
                      <w:sz w:val="20"/>
                      <w:szCs w:val="20"/>
                    </w:rPr>
                    <m:t>Х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/>
                      <w:sz w:val="20"/>
                      <w:szCs w:val="20"/>
                    </w:rPr>
                    <m:t>общее</m:t>
                  </m:r>
                </m:sub>
              </m:sSub>
            </m:oMath>
            <w:r w:rsidR="00EA5D47" w:rsidRPr="006713BA">
              <w:rPr>
                <w:rFonts w:cs="Times New Roman"/>
                <w:b/>
                <w:color w:val="000000"/>
                <w:sz w:val="20"/>
                <w:szCs w:val="20"/>
              </w:rPr>
              <w:t xml:space="preserve"> </w:t>
            </w:r>
            <w:r w:rsidR="00EA5D47" w:rsidRPr="006713BA">
              <w:rPr>
                <w:rFonts w:cs="Times New Roman"/>
                <w:color w:val="000000"/>
                <w:sz w:val="20"/>
                <w:szCs w:val="20"/>
              </w:rPr>
              <w:t xml:space="preserve">– численность молодежи </w:t>
            </w:r>
            <w:r w:rsidR="00EA5D47" w:rsidRPr="006713BA">
              <w:rPr>
                <w:rFonts w:cs="Times New Roman"/>
                <w:color w:val="000000"/>
                <w:sz w:val="20"/>
                <w:szCs w:val="20"/>
              </w:rPr>
              <w:br/>
              <w:t xml:space="preserve">в </w:t>
            </w:r>
            <w:proofErr w:type="spellStart"/>
            <w:r w:rsidR="00EA5D47" w:rsidRPr="006713BA">
              <w:rPr>
                <w:rFonts w:cs="Times New Roman"/>
                <w:sz w:val="20"/>
                <w:szCs w:val="20"/>
                <w:lang w:eastAsia="ru-RU"/>
              </w:rPr>
              <w:t>городскогом</w:t>
            </w:r>
            <w:proofErr w:type="spellEnd"/>
            <w:r w:rsidR="00EA5D47" w:rsidRPr="006713BA">
              <w:rPr>
                <w:rFonts w:cs="Times New Roman"/>
                <w:sz w:val="20"/>
                <w:szCs w:val="20"/>
                <w:lang w:eastAsia="ru-RU"/>
              </w:rPr>
              <w:t xml:space="preserve"> округе Домодедово</w:t>
            </w:r>
            <w:r w:rsidR="00EA5D47" w:rsidRPr="006713BA">
              <w:rPr>
                <w:rFonts w:cs="Times New Roman"/>
                <w:color w:val="000000"/>
                <w:sz w:val="20"/>
                <w:szCs w:val="20"/>
              </w:rPr>
              <w:t>,</w:t>
            </w:r>
          </w:p>
          <w:p w:rsidR="00EA5D47" w:rsidRPr="006713BA" w:rsidRDefault="00EA5D47" w:rsidP="00EA5D4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713BA">
              <w:rPr>
                <w:rFonts w:ascii="Times New Roman" w:hAnsi="Times New Roman" w:cs="Times New Roman"/>
                <w:color w:val="000000"/>
                <w:sz w:val="20"/>
                <w:lang w:val="en-US"/>
              </w:rPr>
              <w:t>F</w:t>
            </w:r>
            <w:proofErr w:type="spellStart"/>
            <w:r w:rsidRPr="006713BA">
              <w:rPr>
                <w:rFonts w:ascii="Times New Roman" w:hAnsi="Times New Roman" w:cs="Times New Roman"/>
                <w:i/>
                <w:color w:val="000000"/>
                <w:sz w:val="20"/>
              </w:rPr>
              <w:t>твор</w:t>
            </w:r>
            <w:proofErr w:type="spellEnd"/>
            <w:r w:rsidRPr="006713BA">
              <w:rPr>
                <w:rFonts w:ascii="Times New Roman" w:hAnsi="Times New Roman" w:cs="Times New Roman"/>
                <w:color w:val="000000"/>
                <w:sz w:val="20"/>
              </w:rPr>
              <w:t xml:space="preserve"> – доля молодежи, задействованной </w:t>
            </w:r>
            <w:r w:rsidRPr="006713BA">
              <w:rPr>
                <w:rFonts w:ascii="Times New Roman" w:hAnsi="Times New Roman" w:cs="Times New Roman"/>
                <w:color w:val="000000"/>
                <w:sz w:val="20"/>
              </w:rPr>
              <w:br/>
              <w:t xml:space="preserve">в мероприятиях по вовлечению </w:t>
            </w:r>
            <w:r w:rsidRPr="006713BA">
              <w:rPr>
                <w:rFonts w:ascii="Times New Roman" w:hAnsi="Times New Roman" w:cs="Times New Roman"/>
                <w:color w:val="000000"/>
                <w:sz w:val="20"/>
              </w:rPr>
              <w:br/>
              <w:t>в творческую деятельность, %</w:t>
            </w:r>
          </w:p>
        </w:tc>
        <w:tc>
          <w:tcPr>
            <w:tcW w:w="1008" w:type="pct"/>
          </w:tcPr>
          <w:p w:rsidR="00EA5D47" w:rsidRPr="006713BA" w:rsidRDefault="00EA5D47" w:rsidP="00EA5D4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713BA">
              <w:rPr>
                <w:rFonts w:ascii="Times New Roman" w:eastAsiaTheme="minorEastAsia" w:hAnsi="Times New Roman" w:cs="Times New Roman"/>
                <w:sz w:val="20"/>
              </w:rPr>
              <w:t>Формируется на основании данных по количеству участников всех мероприятий городского округа по вовлечению молодежи в творческую деятельность</w:t>
            </w:r>
          </w:p>
        </w:tc>
        <w:tc>
          <w:tcPr>
            <w:tcW w:w="551" w:type="pct"/>
          </w:tcPr>
          <w:p w:rsidR="00EA5D47" w:rsidRPr="006713BA" w:rsidRDefault="00EA5D47" w:rsidP="00EA5D47">
            <w:pPr>
              <w:pStyle w:val="ConsPlusNormal"/>
              <w:tabs>
                <w:tab w:val="left" w:pos="555"/>
              </w:tabs>
              <w:ind w:right="-172"/>
              <w:rPr>
                <w:rFonts w:ascii="Times New Roman" w:hAnsi="Times New Roman" w:cs="Times New Roman"/>
                <w:sz w:val="20"/>
              </w:rPr>
            </w:pPr>
            <w:r w:rsidRPr="006713BA">
              <w:rPr>
                <w:rFonts w:ascii="Times New Roman" w:hAnsi="Times New Roman" w:cs="Times New Roman"/>
                <w:sz w:val="20"/>
              </w:rPr>
              <w:t>Годовая</w:t>
            </w:r>
          </w:p>
        </w:tc>
      </w:tr>
      <w:tr w:rsidR="00D143B8" w:rsidRPr="00017F0C" w:rsidTr="0063790E">
        <w:tc>
          <w:tcPr>
            <w:tcW w:w="219" w:type="pct"/>
          </w:tcPr>
          <w:p w:rsidR="00D143B8" w:rsidRPr="005C25E1" w:rsidRDefault="00D143B8" w:rsidP="00D143B8">
            <w:pPr>
              <w:pStyle w:val="ConsPlusNormal"/>
              <w:tabs>
                <w:tab w:val="left" w:pos="555"/>
              </w:tabs>
              <w:ind w:right="-172"/>
              <w:jc w:val="center"/>
              <w:rPr>
                <w:rFonts w:ascii="Times New Roman" w:hAnsi="Times New Roman" w:cs="Times New Roman"/>
                <w:sz w:val="20"/>
              </w:rPr>
            </w:pPr>
            <w:r w:rsidRPr="005C25E1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653" w:type="pct"/>
          </w:tcPr>
          <w:p w:rsidR="00D143B8" w:rsidRPr="005C25E1" w:rsidRDefault="00D143B8" w:rsidP="00D143B8">
            <w:pPr>
              <w:rPr>
                <w:rFonts w:cs="Times New Roman"/>
                <w:sz w:val="20"/>
                <w:szCs w:val="20"/>
              </w:rPr>
            </w:pPr>
            <w:r w:rsidRPr="005C25E1">
              <w:rPr>
                <w:sz w:val="20"/>
                <w:szCs w:val="20"/>
                <w:lang w:eastAsia="ru-RU"/>
              </w:rPr>
              <w:t>Доля реализованных проектов</w:t>
            </w:r>
            <w:r w:rsidRPr="005C25E1">
              <w:rPr>
                <w:rFonts w:cs="Times New Roman"/>
                <w:sz w:val="20"/>
                <w:szCs w:val="20"/>
              </w:rPr>
              <w:t xml:space="preserve"> инициативного </w:t>
            </w:r>
            <w:r w:rsidRPr="005C25E1">
              <w:rPr>
                <w:rFonts w:cs="Times New Roman"/>
                <w:sz w:val="20"/>
                <w:szCs w:val="20"/>
              </w:rPr>
              <w:lastRenderedPageBreak/>
              <w:t>бюджетирования</w:t>
            </w:r>
            <w:r w:rsidRPr="005C25E1">
              <w:rPr>
                <w:sz w:val="20"/>
                <w:szCs w:val="20"/>
                <w:lang w:eastAsia="ru-RU"/>
              </w:rPr>
              <w:t xml:space="preserve"> от общего числа заявленных проектов</w:t>
            </w:r>
          </w:p>
          <w:p w:rsidR="00D143B8" w:rsidRPr="005C25E1" w:rsidRDefault="00D143B8" w:rsidP="00D143B8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</w:tcPr>
          <w:p w:rsidR="00D143B8" w:rsidRPr="00D143B8" w:rsidRDefault="00D143B8" w:rsidP="00D143B8">
            <w:pPr>
              <w:spacing w:before="100" w:after="100"/>
              <w:rPr>
                <w:sz w:val="20"/>
                <w:szCs w:val="20"/>
                <w:lang w:eastAsia="ru-RU"/>
              </w:rPr>
            </w:pPr>
            <w:r w:rsidRPr="00D143B8">
              <w:rPr>
                <w:sz w:val="20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2168" w:type="pct"/>
          </w:tcPr>
          <w:p w:rsidR="00D143B8" w:rsidRPr="00D143B8" w:rsidRDefault="00D143B8" w:rsidP="00D143B8">
            <w:pPr>
              <w:rPr>
                <w:sz w:val="20"/>
                <w:szCs w:val="20"/>
                <w:u w:val="single"/>
                <w:lang w:eastAsia="ru-RU"/>
              </w:rPr>
            </w:pPr>
            <w:r w:rsidRPr="00D143B8">
              <w:rPr>
                <w:sz w:val="20"/>
                <w:szCs w:val="20"/>
                <w:u w:val="single"/>
                <w:lang w:eastAsia="ru-RU"/>
              </w:rPr>
              <w:t>Определение планового значения:</w:t>
            </w:r>
          </w:p>
          <w:p w:rsidR="00D143B8" w:rsidRPr="00D143B8" w:rsidRDefault="00D143B8" w:rsidP="00D143B8">
            <w:pPr>
              <w:rPr>
                <w:sz w:val="20"/>
                <w:szCs w:val="20"/>
                <w:lang w:eastAsia="ru-RU"/>
              </w:rPr>
            </w:pPr>
            <w:r w:rsidRPr="00D143B8">
              <w:rPr>
                <w:sz w:val="20"/>
                <w:szCs w:val="20"/>
                <w:lang w:eastAsia="ru-RU"/>
              </w:rPr>
              <w:t>Определение планового значения показателя:</w:t>
            </w:r>
          </w:p>
          <w:p w:rsidR="000E05E9" w:rsidRPr="000E05E9" w:rsidRDefault="000E05E9" w:rsidP="000E05E9">
            <w:pPr>
              <w:rPr>
                <w:sz w:val="20"/>
                <w:szCs w:val="20"/>
              </w:rPr>
            </w:pPr>
            <w:r w:rsidRPr="000E05E9">
              <w:rPr>
                <w:sz w:val="20"/>
                <w:szCs w:val="20"/>
              </w:rPr>
              <w:lastRenderedPageBreak/>
              <w:t>плановое значение 2024 – 2027 соответствует базовому значению 2023 года, принятому за 100%.</w:t>
            </w:r>
          </w:p>
          <w:p w:rsidR="00D143B8" w:rsidRPr="00D143B8" w:rsidRDefault="00D143B8" w:rsidP="00D143B8">
            <w:pPr>
              <w:rPr>
                <w:sz w:val="20"/>
                <w:szCs w:val="20"/>
              </w:rPr>
            </w:pPr>
          </w:p>
          <w:p w:rsidR="00D143B8" w:rsidRPr="00D143B8" w:rsidRDefault="00D143B8" w:rsidP="00D143B8">
            <w:pPr>
              <w:rPr>
                <w:sz w:val="20"/>
                <w:szCs w:val="20"/>
                <w:u w:val="single"/>
                <w:lang w:eastAsia="ru-RU"/>
              </w:rPr>
            </w:pPr>
            <w:r w:rsidRPr="00D143B8">
              <w:rPr>
                <w:sz w:val="20"/>
                <w:szCs w:val="20"/>
                <w:u w:val="single"/>
                <w:lang w:eastAsia="ru-RU"/>
              </w:rPr>
              <w:t>Определение фактического значения:</w:t>
            </w:r>
          </w:p>
          <w:p w:rsidR="00D143B8" w:rsidRPr="00D143B8" w:rsidRDefault="00D143B8" w:rsidP="00D143B8">
            <w:pPr>
              <w:rPr>
                <w:sz w:val="20"/>
                <w:szCs w:val="20"/>
                <w:lang w:eastAsia="ru-RU"/>
              </w:rPr>
            </w:pPr>
            <w:r w:rsidRPr="00D143B8">
              <w:rPr>
                <w:sz w:val="20"/>
                <w:szCs w:val="20"/>
                <w:lang w:eastAsia="ru-RU"/>
              </w:rPr>
              <w:t>фактическое значение показателя определяется по формуле</w:t>
            </w:r>
          </w:p>
          <w:p w:rsidR="00D143B8" w:rsidRPr="00D143B8" w:rsidRDefault="00D143B8" w:rsidP="00D143B8">
            <w:pPr>
              <w:rPr>
                <w:sz w:val="20"/>
                <w:szCs w:val="20"/>
                <w:lang w:eastAsia="ru-RU"/>
              </w:rPr>
            </w:pPr>
            <w:r w:rsidRPr="00D143B8">
              <w:rPr>
                <w:sz w:val="20"/>
                <w:szCs w:val="20"/>
                <w:lang w:eastAsia="ru-RU"/>
              </w:rPr>
              <w:t>X = Y / Z х 100%,</w:t>
            </w:r>
          </w:p>
          <w:p w:rsidR="00D143B8" w:rsidRPr="00D143B8" w:rsidRDefault="00D143B8" w:rsidP="00D143B8">
            <w:pPr>
              <w:rPr>
                <w:sz w:val="20"/>
                <w:szCs w:val="20"/>
                <w:lang w:eastAsia="ru-RU"/>
              </w:rPr>
            </w:pPr>
            <w:r w:rsidRPr="00D143B8">
              <w:rPr>
                <w:sz w:val="20"/>
                <w:szCs w:val="20"/>
                <w:lang w:eastAsia="ru-RU"/>
              </w:rPr>
              <w:t>где:</w:t>
            </w:r>
          </w:p>
          <w:p w:rsidR="00D143B8" w:rsidRPr="00D143B8" w:rsidRDefault="00D143B8" w:rsidP="00D143B8">
            <w:pPr>
              <w:rPr>
                <w:sz w:val="20"/>
                <w:szCs w:val="20"/>
                <w:lang w:eastAsia="ru-RU"/>
              </w:rPr>
            </w:pPr>
            <w:r w:rsidRPr="00D143B8">
              <w:rPr>
                <w:sz w:val="20"/>
                <w:szCs w:val="20"/>
                <w:lang w:eastAsia="ru-RU"/>
              </w:rPr>
              <w:t>X - доля реализованных проектов инициативного бюджетирования от общего числа заявленных проектов в городском округе Московской области;</w:t>
            </w:r>
          </w:p>
          <w:p w:rsidR="00D143B8" w:rsidRPr="00D143B8" w:rsidRDefault="00D143B8" w:rsidP="00D143B8">
            <w:pPr>
              <w:rPr>
                <w:sz w:val="20"/>
                <w:szCs w:val="20"/>
                <w:lang w:eastAsia="ru-RU"/>
              </w:rPr>
            </w:pPr>
            <w:r w:rsidRPr="00D143B8">
              <w:rPr>
                <w:sz w:val="20"/>
                <w:szCs w:val="20"/>
                <w:lang w:eastAsia="ru-RU"/>
              </w:rPr>
              <w:t>Y - количество реализованных проектов инициативного бюджетирования прошедших конкурсный отбор в отчетном периоде;</w:t>
            </w:r>
          </w:p>
          <w:p w:rsidR="00D143B8" w:rsidRPr="00D143B8" w:rsidRDefault="00D143B8" w:rsidP="00D143B8">
            <w:pPr>
              <w:rPr>
                <w:sz w:val="20"/>
                <w:szCs w:val="20"/>
                <w:lang w:eastAsia="ru-RU"/>
              </w:rPr>
            </w:pPr>
            <w:r w:rsidRPr="00D143B8">
              <w:rPr>
                <w:sz w:val="20"/>
                <w:szCs w:val="20"/>
                <w:lang w:eastAsia="ru-RU"/>
              </w:rPr>
              <w:t>Z - количество поданных заявок проектов инициативного бюджетирования в отчетном периоде</w:t>
            </w:r>
          </w:p>
        </w:tc>
        <w:tc>
          <w:tcPr>
            <w:tcW w:w="1008" w:type="pct"/>
          </w:tcPr>
          <w:p w:rsidR="00D143B8" w:rsidRPr="00D143B8" w:rsidRDefault="00D143B8" w:rsidP="00D143B8">
            <w:pPr>
              <w:rPr>
                <w:sz w:val="20"/>
                <w:szCs w:val="20"/>
                <w:u w:val="single"/>
                <w:lang w:eastAsia="ru-RU"/>
              </w:rPr>
            </w:pPr>
            <w:r w:rsidRPr="00D143B8">
              <w:rPr>
                <w:sz w:val="20"/>
                <w:szCs w:val="20"/>
                <w:u w:val="single"/>
                <w:lang w:eastAsia="ru-RU"/>
              </w:rPr>
              <w:lastRenderedPageBreak/>
              <w:t xml:space="preserve">Источник данных планового значения: </w:t>
            </w:r>
          </w:p>
          <w:p w:rsidR="00D143B8" w:rsidRPr="00D143B8" w:rsidRDefault="00D143B8" w:rsidP="00D143B8">
            <w:pPr>
              <w:rPr>
                <w:sz w:val="20"/>
                <w:szCs w:val="20"/>
                <w:lang w:eastAsia="ru-RU"/>
              </w:rPr>
            </w:pPr>
            <w:r w:rsidRPr="00D143B8">
              <w:rPr>
                <w:sz w:val="20"/>
                <w:szCs w:val="20"/>
                <w:lang w:eastAsia="ru-RU"/>
              </w:rPr>
              <w:lastRenderedPageBreak/>
              <w:t>значение показателя определено на основании достигнутого значения показателя по</w:t>
            </w:r>
            <w:r w:rsidR="000E05E9">
              <w:rPr>
                <w:sz w:val="20"/>
                <w:szCs w:val="20"/>
                <w:lang w:eastAsia="ru-RU"/>
              </w:rPr>
              <w:t xml:space="preserve"> итогу 2023 года – 100%</w:t>
            </w:r>
          </w:p>
          <w:p w:rsidR="00D143B8" w:rsidRPr="00D143B8" w:rsidRDefault="00D143B8" w:rsidP="00D143B8">
            <w:pPr>
              <w:rPr>
                <w:sz w:val="20"/>
                <w:szCs w:val="20"/>
                <w:lang w:eastAsia="ru-RU"/>
              </w:rPr>
            </w:pPr>
          </w:p>
          <w:p w:rsidR="00D143B8" w:rsidRPr="00D143B8" w:rsidRDefault="00D143B8" w:rsidP="00D143B8">
            <w:pPr>
              <w:rPr>
                <w:sz w:val="20"/>
                <w:szCs w:val="20"/>
                <w:u w:val="single"/>
                <w:lang w:eastAsia="ru-RU"/>
              </w:rPr>
            </w:pPr>
            <w:r w:rsidRPr="00D143B8">
              <w:rPr>
                <w:sz w:val="20"/>
                <w:szCs w:val="20"/>
                <w:u w:val="single"/>
                <w:lang w:eastAsia="ru-RU"/>
              </w:rPr>
              <w:t xml:space="preserve">Источник данных фактического значения: </w:t>
            </w:r>
          </w:p>
          <w:p w:rsidR="00D143B8" w:rsidRPr="00D143B8" w:rsidRDefault="00D143B8" w:rsidP="00D143B8">
            <w:pPr>
              <w:rPr>
                <w:sz w:val="20"/>
                <w:szCs w:val="20"/>
                <w:lang w:eastAsia="ru-RU"/>
              </w:rPr>
            </w:pPr>
            <w:r w:rsidRPr="00D143B8">
              <w:rPr>
                <w:sz w:val="20"/>
                <w:szCs w:val="20"/>
                <w:lang w:eastAsia="ru-RU"/>
              </w:rPr>
              <w:t>данные по размещенным заявкам проектов на портале  Правительства Московской области «</w:t>
            </w:r>
            <w:proofErr w:type="spellStart"/>
            <w:r w:rsidRPr="00D143B8">
              <w:rPr>
                <w:sz w:val="20"/>
                <w:szCs w:val="20"/>
                <w:lang w:eastAsia="ru-RU"/>
              </w:rPr>
              <w:t>Добродел</w:t>
            </w:r>
            <w:proofErr w:type="spellEnd"/>
            <w:r w:rsidRPr="00D143B8">
              <w:rPr>
                <w:sz w:val="20"/>
                <w:szCs w:val="20"/>
                <w:lang w:eastAsia="ru-RU"/>
              </w:rPr>
              <w:t>» (</w:t>
            </w:r>
            <w:hyperlink r:id="rId5" w:history="1">
              <w:r w:rsidRPr="00D143B8">
                <w:rPr>
                  <w:color w:val="0563C1" w:themeColor="hyperlink"/>
                  <w:sz w:val="20"/>
                  <w:szCs w:val="20"/>
                  <w:u w:val="single"/>
                  <w:lang w:eastAsia="ru-RU"/>
                </w:rPr>
                <w:t>https://vote.dobrodel.mosreg.ru/narodniy_budjet</w:t>
              </w:r>
            </w:hyperlink>
            <w:r w:rsidRPr="00D143B8">
              <w:rPr>
                <w:sz w:val="20"/>
                <w:szCs w:val="20"/>
                <w:lang w:eastAsia="ru-RU"/>
              </w:rPr>
              <w:t xml:space="preserve">) раздела </w:t>
            </w:r>
          </w:p>
          <w:p w:rsidR="00D143B8" w:rsidRPr="00D143B8" w:rsidRDefault="00D143B8" w:rsidP="00D143B8">
            <w:pPr>
              <w:rPr>
                <w:sz w:val="20"/>
                <w:szCs w:val="20"/>
                <w:lang w:eastAsia="ru-RU"/>
              </w:rPr>
            </w:pPr>
            <w:r w:rsidRPr="00D143B8">
              <w:rPr>
                <w:sz w:val="20"/>
                <w:szCs w:val="20"/>
                <w:lang w:eastAsia="ru-RU"/>
              </w:rPr>
              <w:t>«Народный бюджет»;</w:t>
            </w:r>
          </w:p>
          <w:p w:rsidR="00D143B8" w:rsidRPr="00D143B8" w:rsidRDefault="00D143B8" w:rsidP="00D143B8">
            <w:pPr>
              <w:rPr>
                <w:sz w:val="20"/>
                <w:szCs w:val="20"/>
                <w:lang w:eastAsia="ru-RU"/>
              </w:rPr>
            </w:pPr>
            <w:r w:rsidRPr="00D143B8">
              <w:rPr>
                <w:sz w:val="20"/>
                <w:szCs w:val="20"/>
                <w:lang w:eastAsia="ru-RU"/>
              </w:rPr>
              <w:t>соглашения о предоставлении субсидии из бюджета муниципального образования Московской области, заключенные с городскими округами Московской области</w:t>
            </w:r>
          </w:p>
        </w:tc>
        <w:tc>
          <w:tcPr>
            <w:tcW w:w="551" w:type="pct"/>
          </w:tcPr>
          <w:p w:rsidR="00D143B8" w:rsidRPr="00017F0C" w:rsidRDefault="00D143B8" w:rsidP="00D143B8">
            <w:pPr>
              <w:pStyle w:val="ConsPlusNormal"/>
              <w:tabs>
                <w:tab w:val="left" w:pos="555"/>
              </w:tabs>
              <w:ind w:right="-172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017F0C">
              <w:rPr>
                <w:rFonts w:ascii="Times New Roman" w:hAnsi="Times New Roman" w:cs="Times New Roman"/>
                <w:color w:val="FF0000"/>
                <w:sz w:val="20"/>
              </w:rPr>
              <w:lastRenderedPageBreak/>
              <w:t>Годовая</w:t>
            </w:r>
          </w:p>
        </w:tc>
      </w:tr>
      <w:tr w:rsidR="006713BA" w:rsidRPr="006713BA" w:rsidTr="0063790E">
        <w:tc>
          <w:tcPr>
            <w:tcW w:w="219" w:type="pct"/>
          </w:tcPr>
          <w:p w:rsidR="00EA5D47" w:rsidRPr="006713BA" w:rsidRDefault="00EA5D47" w:rsidP="00EA5D47">
            <w:pPr>
              <w:pStyle w:val="ConsPlusNormal"/>
              <w:tabs>
                <w:tab w:val="left" w:pos="555"/>
              </w:tabs>
              <w:ind w:right="-172"/>
              <w:jc w:val="center"/>
              <w:rPr>
                <w:rFonts w:ascii="Times New Roman" w:hAnsi="Times New Roman" w:cs="Times New Roman"/>
                <w:sz w:val="20"/>
              </w:rPr>
            </w:pPr>
            <w:r w:rsidRPr="006713BA">
              <w:rPr>
                <w:rFonts w:ascii="Times New Roman" w:hAnsi="Times New Roman" w:cs="Times New Roman"/>
                <w:sz w:val="20"/>
              </w:rPr>
              <w:lastRenderedPageBreak/>
              <w:t>6</w:t>
            </w:r>
          </w:p>
        </w:tc>
        <w:tc>
          <w:tcPr>
            <w:tcW w:w="653" w:type="pct"/>
          </w:tcPr>
          <w:p w:rsidR="00EA5D47" w:rsidRPr="006713BA" w:rsidRDefault="00EA5D47" w:rsidP="00EA5D47">
            <w:pPr>
              <w:pStyle w:val="ConsPlusNormal"/>
              <w:ind w:right="5"/>
              <w:rPr>
                <w:rFonts w:ascii="Times New Roman" w:hAnsi="Times New Roman" w:cs="Times New Roman"/>
                <w:sz w:val="20"/>
              </w:rPr>
            </w:pPr>
            <w:r w:rsidRPr="006713BA">
              <w:rPr>
                <w:rFonts w:ascii="Times New Roman" w:hAnsi="Times New Roman" w:cs="Times New Roman"/>
                <w:sz w:val="20"/>
              </w:rPr>
              <w:t>Общая численность граждан Российской Федерации, вовлеченных центрами (сообществами, объединениями) поддержки добровольчества (</w:t>
            </w:r>
            <w:proofErr w:type="spellStart"/>
            <w:r w:rsidRPr="006713BA">
              <w:rPr>
                <w:rFonts w:ascii="Times New Roman" w:hAnsi="Times New Roman" w:cs="Times New Roman"/>
                <w:sz w:val="20"/>
              </w:rPr>
              <w:t>волонтерства</w:t>
            </w:r>
            <w:proofErr w:type="spellEnd"/>
            <w:r w:rsidRPr="006713BA">
              <w:rPr>
                <w:rFonts w:ascii="Times New Roman" w:hAnsi="Times New Roman" w:cs="Times New Roman"/>
                <w:sz w:val="20"/>
              </w:rPr>
              <w:t>) на базе образовательных организаций, некоммерческих организаций, государственных и муниципальных учреждений, в добровольческую (волонтерскую) деятельность</w:t>
            </w:r>
          </w:p>
        </w:tc>
        <w:tc>
          <w:tcPr>
            <w:tcW w:w="400" w:type="pct"/>
          </w:tcPr>
          <w:p w:rsidR="00EA5D47" w:rsidRPr="006713BA" w:rsidRDefault="00EA5D47" w:rsidP="00EA5D47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6713BA">
              <w:rPr>
                <w:rFonts w:cs="Times New Roman"/>
                <w:sz w:val="20"/>
                <w:szCs w:val="20"/>
              </w:rPr>
              <w:t>млн.чел</w:t>
            </w:r>
            <w:proofErr w:type="spellEnd"/>
          </w:p>
          <w:p w:rsidR="00EA5D47" w:rsidRPr="006713BA" w:rsidRDefault="00EA5D47" w:rsidP="00EA5D4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68" w:type="pct"/>
          </w:tcPr>
          <w:p w:rsidR="00EA5D47" w:rsidRPr="006713BA" w:rsidRDefault="00557235" w:rsidP="00EA5D47">
            <w:pPr>
              <w:jc w:val="center"/>
              <w:rPr>
                <w:rFonts w:cs="Times New Roman"/>
                <w:i/>
                <w:sz w:val="20"/>
                <w:szCs w:val="20"/>
                <w:lang w:val="en-US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вол</m:t>
                    </m: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∑Х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n</m:t>
                    </m:r>
                  </m:sub>
                </m:sSub>
              </m:oMath>
            </m:oMathPara>
          </w:p>
          <w:p w:rsidR="00EA5D47" w:rsidRPr="006713BA" w:rsidRDefault="00EA5D47" w:rsidP="00EA5D47">
            <w:pPr>
              <w:rPr>
                <w:rFonts w:cs="Times New Roman"/>
                <w:sz w:val="20"/>
                <w:szCs w:val="20"/>
              </w:rPr>
            </w:pPr>
            <w:r w:rsidRPr="006713BA">
              <w:rPr>
                <w:rFonts w:cs="Times New Roman"/>
                <w:sz w:val="20"/>
                <w:szCs w:val="20"/>
              </w:rPr>
              <w:t>где:</w:t>
            </w:r>
          </w:p>
          <w:p w:rsidR="00EA5D47" w:rsidRPr="006713BA" w:rsidRDefault="00557235" w:rsidP="00EA5D47">
            <w:pPr>
              <w:rPr>
                <w:rFonts w:cs="Times New Roman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  <w:lang w:val="en-US"/>
                    </w:rPr>
                    <m:t>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вол</m:t>
                  </m:r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sub>
              </m:sSub>
            </m:oMath>
            <w:r w:rsidR="00EA5D47" w:rsidRPr="006713BA">
              <w:rPr>
                <w:rFonts w:cs="Times New Roman"/>
                <w:sz w:val="20"/>
                <w:szCs w:val="20"/>
              </w:rPr>
              <w:t xml:space="preserve"> – общая численность граждан, вовлеченных в добровольческую (волонтерскую) деятельность,</w:t>
            </w:r>
          </w:p>
          <w:p w:rsidR="00EA5D47" w:rsidRPr="006713BA" w:rsidRDefault="00557235" w:rsidP="00EA5D47">
            <w:pPr>
              <w:rPr>
                <w:rFonts w:cs="Times New Roman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Х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n</m:t>
                  </m:r>
                </m:sub>
              </m:sSub>
            </m:oMath>
            <w:r w:rsidR="00EA5D47" w:rsidRPr="006713BA">
              <w:rPr>
                <w:rFonts w:cs="Times New Roman"/>
                <w:sz w:val="20"/>
                <w:szCs w:val="20"/>
              </w:rPr>
              <w:t xml:space="preserve"> – количество участников мероприятия по добровольческой (волонтерской) деятельности.</w:t>
            </w:r>
          </w:p>
          <w:p w:rsidR="00EA5D47" w:rsidRPr="006713BA" w:rsidRDefault="00EA5D47" w:rsidP="00EA5D47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6713BA">
              <w:rPr>
                <w:rFonts w:cs="Times New Roman"/>
                <w:sz w:val="20"/>
                <w:szCs w:val="20"/>
              </w:rPr>
              <w:t xml:space="preserve">Для расчёта показателя учитывается возраст граждан, проживающих на территории </w:t>
            </w:r>
            <w:r w:rsidRPr="006713BA">
              <w:rPr>
                <w:rFonts w:cs="Times New Roman"/>
                <w:sz w:val="20"/>
                <w:szCs w:val="20"/>
                <w:lang w:eastAsia="ru-RU"/>
              </w:rPr>
              <w:t>городского округа Домодедово</w:t>
            </w:r>
            <w:r w:rsidRPr="006713BA">
              <w:rPr>
                <w:rFonts w:cs="Times New Roman"/>
                <w:sz w:val="20"/>
                <w:szCs w:val="20"/>
              </w:rPr>
              <w:t>, в возрасте от 7 (семи) лет и старше</w:t>
            </w:r>
          </w:p>
        </w:tc>
        <w:tc>
          <w:tcPr>
            <w:tcW w:w="1008" w:type="pct"/>
          </w:tcPr>
          <w:p w:rsidR="00EA5D47" w:rsidRPr="006713BA" w:rsidRDefault="00EA5D47" w:rsidP="00EA5D47">
            <w:pPr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  <w:r w:rsidRPr="006713BA">
              <w:rPr>
                <w:rFonts w:cs="Times New Roman"/>
                <w:sz w:val="20"/>
                <w:szCs w:val="20"/>
                <w:lang w:eastAsia="ru-RU"/>
              </w:rPr>
              <w:t>Источником формирования данных для расчета значения показателя служит форма федерального статистического наблюдения № 1-молодежь «Сведения о сфере государственной молодежной политики», утвержденная приказом Федеральной службы государственной статистики от 05.08.2022 № 556</w:t>
            </w:r>
          </w:p>
          <w:p w:rsidR="00EA5D47" w:rsidRPr="006713BA" w:rsidRDefault="00EA5D47" w:rsidP="00EA5D47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0"/>
              </w:rPr>
            </w:pPr>
            <w:r w:rsidRPr="006713BA">
              <w:rPr>
                <w:rFonts w:ascii="Times New Roman" w:hAnsi="Times New Roman" w:cs="Times New Roman"/>
                <w:sz w:val="20"/>
              </w:rPr>
              <w:t>Методика расчета значения показателя утверждена приказом Федерального агентства по делам молодежи от 03.04.2020 № 101</w:t>
            </w:r>
          </w:p>
        </w:tc>
        <w:tc>
          <w:tcPr>
            <w:tcW w:w="551" w:type="pct"/>
          </w:tcPr>
          <w:p w:rsidR="00EA5D47" w:rsidRPr="006713BA" w:rsidRDefault="00EA5D47" w:rsidP="00EA5D47">
            <w:pPr>
              <w:pStyle w:val="ConsPlusNormal"/>
              <w:tabs>
                <w:tab w:val="left" w:pos="555"/>
              </w:tabs>
              <w:ind w:right="-172"/>
              <w:rPr>
                <w:rFonts w:ascii="Times New Roman" w:hAnsi="Times New Roman" w:cs="Times New Roman"/>
                <w:sz w:val="20"/>
              </w:rPr>
            </w:pPr>
            <w:r w:rsidRPr="006713BA">
              <w:rPr>
                <w:rFonts w:ascii="Times New Roman" w:hAnsi="Times New Roman" w:cs="Times New Roman"/>
                <w:sz w:val="20"/>
              </w:rPr>
              <w:t>Годовая</w:t>
            </w:r>
          </w:p>
        </w:tc>
      </w:tr>
      <w:tr w:rsidR="00EA5D47" w:rsidRPr="006713BA" w:rsidTr="0063790E">
        <w:tc>
          <w:tcPr>
            <w:tcW w:w="219" w:type="pct"/>
          </w:tcPr>
          <w:p w:rsidR="00EA5D47" w:rsidRPr="006713BA" w:rsidRDefault="00EA5D47" w:rsidP="00EA5D47">
            <w:pPr>
              <w:pStyle w:val="ConsPlusNormal"/>
              <w:tabs>
                <w:tab w:val="left" w:pos="555"/>
              </w:tabs>
              <w:ind w:right="-172"/>
              <w:jc w:val="center"/>
              <w:rPr>
                <w:rFonts w:ascii="Times New Roman" w:hAnsi="Times New Roman" w:cs="Times New Roman"/>
                <w:sz w:val="20"/>
              </w:rPr>
            </w:pPr>
            <w:r w:rsidRPr="006713BA">
              <w:rPr>
                <w:rFonts w:ascii="Times New Roman" w:hAnsi="Times New Roman" w:cs="Times New Roman"/>
                <w:sz w:val="20"/>
              </w:rPr>
              <w:t>7.</w:t>
            </w:r>
          </w:p>
        </w:tc>
        <w:tc>
          <w:tcPr>
            <w:tcW w:w="653" w:type="pct"/>
          </w:tcPr>
          <w:p w:rsidR="00EA5D47" w:rsidRPr="006713BA" w:rsidRDefault="00EA5D47" w:rsidP="00EA5D47">
            <w:pPr>
              <w:rPr>
                <w:rFonts w:cs="Times New Roman"/>
                <w:sz w:val="20"/>
                <w:szCs w:val="20"/>
              </w:rPr>
            </w:pPr>
            <w:r w:rsidRPr="006713BA">
              <w:rPr>
                <w:rFonts w:cs="Times New Roman"/>
                <w:sz w:val="20"/>
                <w:szCs w:val="20"/>
                <w:lang w:eastAsia="ru-RU"/>
              </w:rPr>
              <w:t>Доля граждан, занимающихся добровольческой (волонтерской) деятельностью</w:t>
            </w:r>
            <w:r w:rsidRPr="006713BA">
              <w:rPr>
                <w:rFonts w:cs="Times New Roman"/>
                <w:sz w:val="20"/>
                <w:szCs w:val="20"/>
              </w:rPr>
              <w:t xml:space="preserve"> в </w:t>
            </w:r>
            <w:r w:rsidRPr="006713BA">
              <w:rPr>
                <w:rFonts w:cs="Times New Roman"/>
                <w:sz w:val="20"/>
                <w:szCs w:val="20"/>
              </w:rPr>
              <w:lastRenderedPageBreak/>
              <w:t>городском округе Московской области</w:t>
            </w:r>
          </w:p>
        </w:tc>
        <w:tc>
          <w:tcPr>
            <w:tcW w:w="400" w:type="pct"/>
          </w:tcPr>
          <w:p w:rsidR="00EA5D47" w:rsidRPr="006713BA" w:rsidRDefault="00EA5D47" w:rsidP="00EA5D47">
            <w:pPr>
              <w:spacing w:before="100" w:after="100"/>
              <w:ind w:right="60"/>
              <w:rPr>
                <w:rFonts w:cs="Times New Roman"/>
                <w:sz w:val="20"/>
                <w:szCs w:val="20"/>
                <w:lang w:eastAsia="ru-RU"/>
              </w:rPr>
            </w:pPr>
            <w:r w:rsidRPr="006713BA">
              <w:rPr>
                <w:rFonts w:cs="Times New Roman"/>
                <w:sz w:val="20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2168" w:type="pct"/>
          </w:tcPr>
          <w:p w:rsidR="00EA5D47" w:rsidRPr="006713BA" w:rsidRDefault="00EA5D47" w:rsidP="00EA5D47">
            <w:pPr>
              <w:rPr>
                <w:rFonts w:cs="Times New Roman"/>
                <w:sz w:val="20"/>
                <w:szCs w:val="20"/>
                <w:u w:val="single"/>
                <w:lang w:eastAsia="ru-RU"/>
              </w:rPr>
            </w:pPr>
            <w:r w:rsidRPr="006713BA">
              <w:rPr>
                <w:rFonts w:cs="Times New Roman"/>
                <w:sz w:val="20"/>
                <w:szCs w:val="20"/>
                <w:u w:val="single"/>
                <w:lang w:eastAsia="ru-RU"/>
              </w:rPr>
              <w:t>Определение фактического значения:</w:t>
            </w:r>
          </w:p>
          <w:p w:rsidR="00EA5D47" w:rsidRPr="006713BA" w:rsidRDefault="00EA5D47" w:rsidP="00EA5D47">
            <w:pPr>
              <w:rPr>
                <w:rFonts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713BA">
              <w:rPr>
                <w:rFonts w:cs="Times New Roman"/>
                <w:color w:val="000000" w:themeColor="text1"/>
                <w:sz w:val="20"/>
                <w:szCs w:val="20"/>
                <w:lang w:eastAsia="ru-RU"/>
              </w:rPr>
              <w:t xml:space="preserve">Фактическое значение показателя определяется в соответствии с методикой, </w:t>
            </w:r>
            <w:proofErr w:type="gramStart"/>
            <w:r w:rsidRPr="006713BA">
              <w:rPr>
                <w:rFonts w:cs="Times New Roman"/>
                <w:color w:val="000000" w:themeColor="text1"/>
                <w:sz w:val="20"/>
                <w:szCs w:val="20"/>
                <w:lang w:eastAsia="ru-RU"/>
              </w:rPr>
              <w:t>утвержденной  постановлением</w:t>
            </w:r>
            <w:proofErr w:type="gramEnd"/>
            <w:r w:rsidRPr="006713BA">
              <w:rPr>
                <w:rFonts w:cs="Times New Roman"/>
                <w:color w:val="000000" w:themeColor="text1"/>
                <w:sz w:val="20"/>
                <w:szCs w:val="20"/>
                <w:lang w:eastAsia="ru-RU"/>
              </w:rPr>
              <w:t xml:space="preserve"> Правительства Российской Федерации от 03.04.2021 № 542 «Об утверждении методик </w:t>
            </w:r>
          </w:p>
          <w:p w:rsidR="00EA5D47" w:rsidRPr="006713BA" w:rsidRDefault="00EA5D47" w:rsidP="00EA5D47">
            <w:pPr>
              <w:rPr>
                <w:rFonts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713BA">
              <w:rPr>
                <w:rFonts w:cs="Times New Roman"/>
                <w:color w:val="000000" w:themeColor="text1"/>
                <w:sz w:val="20"/>
                <w:szCs w:val="20"/>
                <w:lang w:eastAsia="ru-RU"/>
              </w:rPr>
              <w:t xml:space="preserve">расчета показателей для оценки эффективности деятельности </w:t>
            </w:r>
          </w:p>
          <w:p w:rsidR="00EA5D47" w:rsidRPr="006713BA" w:rsidRDefault="00EA5D47" w:rsidP="00EA5D47">
            <w:pPr>
              <w:rPr>
                <w:rFonts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713BA">
              <w:rPr>
                <w:rFonts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высших должностных лиц субъектов Российской Федерации </w:t>
            </w:r>
          </w:p>
          <w:p w:rsidR="00EA5D47" w:rsidRPr="006713BA" w:rsidRDefault="00EA5D47" w:rsidP="00EA5D47">
            <w:pPr>
              <w:rPr>
                <w:rFonts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713BA">
              <w:rPr>
                <w:rFonts w:cs="Times New Roman"/>
                <w:color w:val="000000" w:themeColor="text1"/>
                <w:sz w:val="20"/>
                <w:szCs w:val="20"/>
                <w:lang w:eastAsia="ru-RU"/>
              </w:rPr>
              <w:t xml:space="preserve">и деятельности исполнительных органов субъектов Российской </w:t>
            </w:r>
          </w:p>
          <w:p w:rsidR="00EA5D47" w:rsidRPr="006713BA" w:rsidRDefault="00EA5D47" w:rsidP="00EA5D47">
            <w:pPr>
              <w:rPr>
                <w:rFonts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713BA">
              <w:rPr>
                <w:rFonts w:cs="Times New Roman"/>
                <w:color w:val="000000" w:themeColor="text1"/>
                <w:sz w:val="20"/>
                <w:szCs w:val="20"/>
                <w:lang w:eastAsia="ru-RU"/>
              </w:rPr>
              <w:t>Федерации, а также о признании утратившими силу отдельных положений постановления Правительства Российской Федерации от 17 июля 2019 г.</w:t>
            </w:r>
            <w:r w:rsidRPr="006713BA">
              <w:rPr>
                <w:rFonts w:cs="Times New Roman"/>
                <w:color w:val="000000" w:themeColor="text1"/>
                <w:sz w:val="20"/>
                <w:szCs w:val="20"/>
                <w:lang w:eastAsia="ru-RU"/>
              </w:rPr>
              <w:br/>
              <w:t>№ 915».</w:t>
            </w:r>
          </w:p>
          <w:p w:rsidR="00EA5D47" w:rsidRPr="006713BA" w:rsidRDefault="00EA5D47" w:rsidP="00EA5D47">
            <w:pPr>
              <w:jc w:val="both"/>
              <w:rPr>
                <w:rFonts w:cs="Times New Roman"/>
                <w:color w:val="000000" w:themeColor="text1"/>
                <w:sz w:val="20"/>
                <w:szCs w:val="20"/>
                <w:lang w:val="en-US" w:eastAsia="ru-RU"/>
              </w:rPr>
            </w:pPr>
            <w:proofErr w:type="spellStart"/>
            <w:r w:rsidRPr="006713BA">
              <w:rPr>
                <w:rFonts w:cs="Times New Roman"/>
                <w:color w:val="000000" w:themeColor="text1"/>
                <w:sz w:val="20"/>
                <w:szCs w:val="20"/>
                <w:lang w:val="en-US" w:eastAsia="ru-RU"/>
              </w:rPr>
              <w:t>Dregi</w:t>
            </w:r>
            <w:proofErr w:type="spellEnd"/>
            <w:r w:rsidRPr="006713BA">
              <w:rPr>
                <w:rFonts w:cs="Times New Roman"/>
                <w:color w:val="000000" w:themeColor="text1"/>
                <w:sz w:val="20"/>
                <w:szCs w:val="20"/>
                <w:lang w:val="en-US" w:eastAsia="ru-RU"/>
              </w:rPr>
              <w:t xml:space="preserve">  = </w:t>
            </w:r>
            <w:proofErr w:type="spellStart"/>
            <w:r w:rsidRPr="006713BA">
              <w:rPr>
                <w:rFonts w:cs="Times New Roman"/>
                <w:color w:val="000000" w:themeColor="text1"/>
                <w:sz w:val="20"/>
                <w:szCs w:val="20"/>
                <w:lang w:val="en-US" w:eastAsia="ru-RU"/>
              </w:rPr>
              <w:t>Vregi</w:t>
            </w:r>
            <w:proofErr w:type="spellEnd"/>
            <w:r w:rsidRPr="006713BA">
              <w:rPr>
                <w:rFonts w:cs="Times New Roman"/>
                <w:color w:val="000000" w:themeColor="text1"/>
                <w:sz w:val="20"/>
                <w:szCs w:val="20"/>
                <w:lang w:val="en-US" w:eastAsia="ru-RU"/>
              </w:rPr>
              <w:t xml:space="preserve">  / </w:t>
            </w:r>
            <w:proofErr w:type="spellStart"/>
            <w:r w:rsidRPr="006713BA">
              <w:rPr>
                <w:rFonts w:cs="Times New Roman"/>
                <w:color w:val="000000" w:themeColor="text1"/>
                <w:sz w:val="20"/>
                <w:szCs w:val="20"/>
                <w:lang w:val="en-US" w:eastAsia="ru-RU"/>
              </w:rPr>
              <w:t>Nreg</w:t>
            </w:r>
            <w:proofErr w:type="spellEnd"/>
            <w:r w:rsidRPr="006713BA">
              <w:rPr>
                <w:rFonts w:cs="Times New Roman"/>
                <w:color w:val="000000" w:themeColor="text1"/>
                <w:sz w:val="20"/>
                <w:szCs w:val="20"/>
                <w:lang w:val="en-US" w:eastAsia="ru-RU"/>
              </w:rPr>
              <w:t xml:space="preserve">  x 100%,</w:t>
            </w:r>
          </w:p>
          <w:p w:rsidR="00EA5D47" w:rsidRPr="006713BA" w:rsidRDefault="00EA5D47" w:rsidP="00EA5D47">
            <w:pPr>
              <w:jc w:val="both"/>
              <w:rPr>
                <w:rFonts w:cs="Times New Roman"/>
                <w:color w:val="000000" w:themeColor="text1"/>
                <w:sz w:val="20"/>
                <w:szCs w:val="20"/>
                <w:lang w:val="en-US" w:eastAsia="ru-RU"/>
              </w:rPr>
            </w:pPr>
            <w:r w:rsidRPr="006713BA">
              <w:rPr>
                <w:rFonts w:cs="Times New Roman"/>
                <w:color w:val="000000" w:themeColor="text1"/>
                <w:sz w:val="20"/>
                <w:szCs w:val="20"/>
                <w:lang w:eastAsia="ru-RU"/>
              </w:rPr>
              <w:t>где</w:t>
            </w:r>
            <w:r w:rsidRPr="006713BA">
              <w:rPr>
                <w:rFonts w:cs="Times New Roman"/>
                <w:color w:val="000000" w:themeColor="text1"/>
                <w:sz w:val="20"/>
                <w:szCs w:val="20"/>
                <w:lang w:val="en-US" w:eastAsia="ru-RU"/>
              </w:rPr>
              <w:t>:</w:t>
            </w:r>
          </w:p>
          <w:p w:rsidR="00EA5D47" w:rsidRPr="006713BA" w:rsidRDefault="00EA5D47" w:rsidP="00EA5D47">
            <w:pPr>
              <w:rPr>
                <w:rFonts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6713BA">
              <w:rPr>
                <w:rFonts w:cs="Times New Roman"/>
                <w:color w:val="000000" w:themeColor="text1"/>
                <w:sz w:val="20"/>
                <w:szCs w:val="20"/>
                <w:lang w:eastAsia="ru-RU"/>
              </w:rPr>
              <w:t>Dregi</w:t>
            </w:r>
            <w:proofErr w:type="spellEnd"/>
            <w:r w:rsidRPr="006713BA">
              <w:rPr>
                <w:rFonts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6713BA">
              <w:rPr>
                <w:rFonts w:cs="Times New Roman"/>
                <w:sz w:val="20"/>
                <w:szCs w:val="20"/>
              </w:rPr>
              <w:t xml:space="preserve">– </w:t>
            </w:r>
            <w:r w:rsidRPr="006713BA">
              <w:rPr>
                <w:rFonts w:cs="Times New Roman"/>
                <w:color w:val="000000" w:themeColor="text1"/>
                <w:sz w:val="20"/>
                <w:szCs w:val="20"/>
                <w:lang w:eastAsia="ru-RU"/>
              </w:rPr>
              <w:t>доля граждан, занимающихся добровольческой (волонтерской) деятельностью в городском округе Московской области, %;</w:t>
            </w:r>
          </w:p>
          <w:p w:rsidR="00EA5D47" w:rsidRPr="006713BA" w:rsidRDefault="00EA5D47" w:rsidP="00EA5D47">
            <w:pPr>
              <w:rPr>
                <w:rFonts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6713BA">
              <w:rPr>
                <w:rFonts w:cs="Times New Roman"/>
                <w:color w:val="000000" w:themeColor="text1"/>
                <w:sz w:val="20"/>
                <w:szCs w:val="20"/>
                <w:lang w:eastAsia="ru-RU"/>
              </w:rPr>
              <w:t>Vregi</w:t>
            </w:r>
            <w:proofErr w:type="spellEnd"/>
            <w:r w:rsidRPr="006713BA">
              <w:rPr>
                <w:rFonts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6713BA">
              <w:rPr>
                <w:rFonts w:cs="Times New Roman"/>
                <w:sz w:val="20"/>
                <w:szCs w:val="20"/>
              </w:rPr>
              <w:t xml:space="preserve">– </w:t>
            </w:r>
            <w:r w:rsidRPr="006713BA">
              <w:rPr>
                <w:rFonts w:cs="Times New Roman"/>
                <w:color w:val="000000" w:themeColor="text1"/>
                <w:sz w:val="20"/>
                <w:szCs w:val="20"/>
                <w:lang w:eastAsia="ru-RU"/>
              </w:rPr>
              <w:t xml:space="preserve"> общая численность граждан, вовлеченных центрами (сообществами, объединениями) поддержки добровольчества (</w:t>
            </w:r>
            <w:proofErr w:type="spellStart"/>
            <w:r w:rsidRPr="006713BA">
              <w:rPr>
                <w:rFonts w:cs="Times New Roman"/>
                <w:color w:val="000000" w:themeColor="text1"/>
                <w:sz w:val="20"/>
                <w:szCs w:val="20"/>
                <w:lang w:eastAsia="ru-RU"/>
              </w:rPr>
              <w:t>волонтерства</w:t>
            </w:r>
            <w:proofErr w:type="spellEnd"/>
            <w:r w:rsidRPr="006713BA">
              <w:rPr>
                <w:rFonts w:cs="Times New Roman"/>
                <w:color w:val="000000" w:themeColor="text1"/>
                <w:sz w:val="20"/>
                <w:szCs w:val="20"/>
                <w:lang w:eastAsia="ru-RU"/>
              </w:rPr>
              <w:t>) на базе образовательных организаций, некоммерческих организаций,  муниципальных учреждений в добровольческую (волонтерскую) деятельность в Московской области, в том числе добровольцев (волонтеров), которые принимают участие в различных мероприятиях и акциях муниципального, регионального, окружного, всероссийского и международного уровней в качестве добровольцев (волонтеров) независимо от числа случаев участия в добровольческой (волонтерской) деятельности, на отчетную дату отчетного периода (прошедшего года), человек;</w:t>
            </w:r>
          </w:p>
          <w:p w:rsidR="00EA5D47" w:rsidRPr="006713BA" w:rsidRDefault="00EA5D47" w:rsidP="00EA5D47">
            <w:pPr>
              <w:rPr>
                <w:rFonts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6713BA">
              <w:rPr>
                <w:rFonts w:cs="Times New Roman"/>
                <w:color w:val="000000" w:themeColor="text1"/>
                <w:sz w:val="20"/>
                <w:szCs w:val="20"/>
                <w:lang w:eastAsia="ru-RU"/>
              </w:rPr>
              <w:t>Nreg</w:t>
            </w:r>
            <w:proofErr w:type="spellEnd"/>
            <w:r w:rsidRPr="006713BA">
              <w:rPr>
                <w:rFonts w:cs="Times New Roman"/>
                <w:color w:val="000000" w:themeColor="text1"/>
                <w:sz w:val="20"/>
                <w:szCs w:val="20"/>
                <w:lang w:eastAsia="ru-RU"/>
              </w:rPr>
              <w:t xml:space="preserve">  </w:t>
            </w:r>
            <w:r w:rsidRPr="006713BA">
              <w:rPr>
                <w:rFonts w:cs="Times New Roman"/>
                <w:sz w:val="20"/>
                <w:szCs w:val="20"/>
              </w:rPr>
              <w:t>–</w:t>
            </w:r>
            <w:proofErr w:type="gramEnd"/>
            <w:r w:rsidRPr="006713BA">
              <w:rPr>
                <w:rFonts w:cs="Times New Roman"/>
                <w:sz w:val="20"/>
                <w:szCs w:val="20"/>
              </w:rPr>
              <w:t xml:space="preserve"> </w:t>
            </w:r>
            <w:r w:rsidRPr="006713BA">
              <w:rPr>
                <w:rFonts w:cs="Times New Roman"/>
                <w:color w:val="000000" w:themeColor="text1"/>
                <w:sz w:val="20"/>
                <w:szCs w:val="20"/>
                <w:lang w:eastAsia="ru-RU"/>
              </w:rPr>
              <w:t xml:space="preserve"> численность населения городского округа Московской области в возрасте от 7 лет и старше в соответствующем отчетном периоде (прошедшем году), человек;</w:t>
            </w:r>
          </w:p>
          <w:p w:rsidR="00EA5D47" w:rsidRPr="006713BA" w:rsidRDefault="00EA5D47" w:rsidP="00EA5D47">
            <w:pPr>
              <w:rPr>
                <w:rFonts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008" w:type="pct"/>
          </w:tcPr>
          <w:p w:rsidR="00EA5D47" w:rsidRPr="006713BA" w:rsidRDefault="00EA5D47" w:rsidP="00EA5D47">
            <w:pPr>
              <w:rPr>
                <w:rFonts w:cs="Times New Roman"/>
                <w:sz w:val="20"/>
                <w:szCs w:val="20"/>
                <w:u w:val="single"/>
                <w:lang w:eastAsia="ru-RU"/>
              </w:rPr>
            </w:pPr>
            <w:r w:rsidRPr="006713BA">
              <w:rPr>
                <w:rFonts w:cs="Times New Roman"/>
                <w:sz w:val="20"/>
                <w:szCs w:val="20"/>
                <w:u w:val="single"/>
                <w:lang w:eastAsia="ru-RU"/>
              </w:rPr>
              <w:lastRenderedPageBreak/>
              <w:t xml:space="preserve">Источник данных фактического значения: </w:t>
            </w:r>
          </w:p>
          <w:p w:rsidR="00EA5D47" w:rsidRPr="006713BA" w:rsidRDefault="00EA5D47" w:rsidP="00EA5D47">
            <w:pPr>
              <w:rPr>
                <w:rFonts w:cs="Times New Roman"/>
                <w:sz w:val="20"/>
                <w:szCs w:val="20"/>
                <w:lang w:eastAsia="ru-RU"/>
              </w:rPr>
            </w:pPr>
            <w:r w:rsidRPr="006713BA">
              <w:rPr>
                <w:rFonts w:cs="Times New Roman"/>
                <w:sz w:val="20"/>
                <w:szCs w:val="20"/>
                <w:lang w:eastAsia="ru-RU"/>
              </w:rPr>
              <w:t xml:space="preserve">форма федерального статистического наблюдения № 1-молодежь «Сведения о сфере </w:t>
            </w:r>
            <w:r w:rsidRPr="006713BA">
              <w:rPr>
                <w:rFonts w:cs="Times New Roman"/>
                <w:sz w:val="20"/>
                <w:szCs w:val="20"/>
                <w:lang w:eastAsia="ru-RU"/>
              </w:rPr>
              <w:lastRenderedPageBreak/>
              <w:t>государственной молодежной политики», утвержденная приказом Федеральной службы государственной статистики от 05.08.2022 № 556,</w:t>
            </w:r>
            <w:r w:rsidRPr="006713BA">
              <w:rPr>
                <w:rFonts w:cs="Times New Roman"/>
                <w:sz w:val="20"/>
                <w:szCs w:val="20"/>
              </w:rPr>
              <w:t xml:space="preserve"> </w:t>
            </w:r>
            <w:proofErr w:type="gramStart"/>
            <w:r w:rsidRPr="006713BA">
              <w:rPr>
                <w:rFonts w:cs="Times New Roman"/>
                <w:sz w:val="20"/>
                <w:szCs w:val="20"/>
                <w:lang w:eastAsia="ru-RU"/>
              </w:rPr>
              <w:t>предоставляемая  в</w:t>
            </w:r>
            <w:proofErr w:type="gramEnd"/>
            <w:r w:rsidRPr="006713BA">
              <w:rPr>
                <w:rFonts w:cs="Times New Roman"/>
                <w:sz w:val="20"/>
                <w:szCs w:val="20"/>
                <w:lang w:eastAsia="ru-RU"/>
              </w:rPr>
              <w:t xml:space="preserve"> ГАС «Управление» муниципальным городским округом</w:t>
            </w:r>
          </w:p>
          <w:p w:rsidR="00EA5D47" w:rsidRPr="006713BA" w:rsidRDefault="00EA5D47" w:rsidP="00EA5D47">
            <w:pPr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1" w:type="pct"/>
          </w:tcPr>
          <w:p w:rsidR="00EA5D47" w:rsidRPr="006713BA" w:rsidRDefault="00EA5D47" w:rsidP="00EA5D47">
            <w:pPr>
              <w:pStyle w:val="ConsPlusNormal"/>
              <w:tabs>
                <w:tab w:val="left" w:pos="555"/>
              </w:tabs>
              <w:ind w:right="-172"/>
              <w:rPr>
                <w:rFonts w:ascii="Times New Roman" w:hAnsi="Times New Roman" w:cs="Times New Roman"/>
                <w:sz w:val="20"/>
              </w:rPr>
            </w:pPr>
            <w:r w:rsidRPr="006713BA">
              <w:rPr>
                <w:rFonts w:ascii="Times New Roman" w:hAnsi="Times New Roman" w:cs="Times New Roman"/>
                <w:sz w:val="20"/>
              </w:rPr>
              <w:lastRenderedPageBreak/>
              <w:t>Годовая</w:t>
            </w:r>
          </w:p>
        </w:tc>
      </w:tr>
      <w:tr w:rsidR="006713BA" w:rsidRPr="006713BA" w:rsidTr="0063790E">
        <w:tc>
          <w:tcPr>
            <w:tcW w:w="219" w:type="pct"/>
          </w:tcPr>
          <w:p w:rsidR="00EA5D47" w:rsidRPr="006713BA" w:rsidRDefault="00EA5D47" w:rsidP="00EA5D47">
            <w:pPr>
              <w:pStyle w:val="ConsPlusNormal"/>
              <w:tabs>
                <w:tab w:val="left" w:pos="555"/>
              </w:tabs>
              <w:ind w:right="-172"/>
              <w:jc w:val="center"/>
              <w:rPr>
                <w:rFonts w:ascii="Times New Roman" w:hAnsi="Times New Roman" w:cs="Times New Roman"/>
                <w:sz w:val="20"/>
              </w:rPr>
            </w:pPr>
            <w:r w:rsidRPr="006713BA">
              <w:rPr>
                <w:rFonts w:ascii="Times New Roman" w:hAnsi="Times New Roman" w:cs="Times New Roman"/>
                <w:sz w:val="20"/>
              </w:rPr>
              <w:lastRenderedPageBreak/>
              <w:t>8.</w:t>
            </w:r>
          </w:p>
        </w:tc>
        <w:tc>
          <w:tcPr>
            <w:tcW w:w="653" w:type="pct"/>
          </w:tcPr>
          <w:p w:rsidR="00EA5D47" w:rsidRPr="006713BA" w:rsidRDefault="00EA5D47" w:rsidP="00EA5D47">
            <w:pPr>
              <w:jc w:val="both"/>
              <w:rPr>
                <w:rFonts w:cs="Times New Roman"/>
                <w:sz w:val="20"/>
                <w:szCs w:val="20"/>
              </w:rPr>
            </w:pPr>
            <w:r w:rsidRPr="006713BA">
              <w:rPr>
                <w:rFonts w:cs="Times New Roman"/>
                <w:sz w:val="20"/>
                <w:szCs w:val="20"/>
              </w:rPr>
              <w:t>Количество трудоустроенных несовершеннолетних граждан в возрасте от 14 до 18 лет в свободное от учебы время</w:t>
            </w:r>
          </w:p>
        </w:tc>
        <w:tc>
          <w:tcPr>
            <w:tcW w:w="400" w:type="pct"/>
          </w:tcPr>
          <w:p w:rsidR="00EA5D47" w:rsidRPr="006713BA" w:rsidRDefault="00EA5D47" w:rsidP="00EA5D4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EA5D47" w:rsidRPr="006713BA" w:rsidRDefault="00EA5D47" w:rsidP="00EA5D47">
            <w:pPr>
              <w:rPr>
                <w:rFonts w:cs="Times New Roman"/>
                <w:sz w:val="20"/>
                <w:szCs w:val="20"/>
              </w:rPr>
            </w:pPr>
            <w:r w:rsidRPr="006713BA">
              <w:rPr>
                <w:rFonts w:cs="Times New Roman"/>
                <w:sz w:val="20"/>
                <w:szCs w:val="20"/>
              </w:rPr>
              <w:t>единиц</w:t>
            </w:r>
          </w:p>
          <w:p w:rsidR="00EA5D47" w:rsidRPr="006713BA" w:rsidRDefault="00EA5D47" w:rsidP="00EA5D4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68" w:type="pct"/>
            <w:vAlign w:val="center"/>
          </w:tcPr>
          <w:p w:rsidR="00EA5D47" w:rsidRPr="006713BA" w:rsidRDefault="00EA5D47" w:rsidP="00EA5D4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713BA">
              <w:rPr>
                <w:rFonts w:cs="Times New Roman"/>
                <w:sz w:val="20"/>
                <w:szCs w:val="20"/>
              </w:rPr>
              <w:t>Количество трудоустроенных граждан</w:t>
            </w:r>
          </w:p>
        </w:tc>
        <w:tc>
          <w:tcPr>
            <w:tcW w:w="1008" w:type="pct"/>
          </w:tcPr>
          <w:p w:rsidR="00EA5D47" w:rsidRPr="006713BA" w:rsidRDefault="00EA5D47" w:rsidP="00EA5D4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713BA">
              <w:rPr>
                <w:rFonts w:ascii="Times New Roman" w:hAnsi="Times New Roman" w:cs="Times New Roman"/>
                <w:sz w:val="20"/>
              </w:rPr>
              <w:t xml:space="preserve">Отчеты получателей субсидии </w:t>
            </w:r>
          </w:p>
        </w:tc>
        <w:tc>
          <w:tcPr>
            <w:tcW w:w="551" w:type="pct"/>
          </w:tcPr>
          <w:p w:rsidR="00EA5D47" w:rsidRPr="006713BA" w:rsidRDefault="00EA5D47" w:rsidP="00EA5D47">
            <w:pPr>
              <w:pStyle w:val="ConsPlusNormal"/>
              <w:tabs>
                <w:tab w:val="left" w:pos="555"/>
              </w:tabs>
              <w:ind w:right="-172"/>
              <w:jc w:val="center"/>
              <w:rPr>
                <w:rFonts w:ascii="Times New Roman" w:hAnsi="Times New Roman" w:cs="Times New Roman"/>
                <w:sz w:val="20"/>
              </w:rPr>
            </w:pPr>
            <w:r w:rsidRPr="006713BA">
              <w:rPr>
                <w:rFonts w:ascii="Times New Roman" w:hAnsi="Times New Roman" w:cs="Times New Roman"/>
                <w:sz w:val="20"/>
              </w:rPr>
              <w:t>Годовая</w:t>
            </w:r>
          </w:p>
        </w:tc>
      </w:tr>
    </w:tbl>
    <w:p w:rsidR="00EA5D47" w:rsidRPr="00F6235E" w:rsidRDefault="00EA5D47" w:rsidP="00EA5D47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</w:p>
    <w:p w:rsidR="00FE74D7" w:rsidRDefault="00FE74D7"/>
    <w:sectPr w:rsidR="00FE74D7" w:rsidSect="00EA5D47">
      <w:pgSz w:w="16838" w:h="11906" w:orient="landscape"/>
      <w:pgMar w:top="426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5D47"/>
    <w:rsid w:val="00017F0C"/>
    <w:rsid w:val="000A1835"/>
    <w:rsid w:val="000E05E9"/>
    <w:rsid w:val="00557235"/>
    <w:rsid w:val="005C25E1"/>
    <w:rsid w:val="0063790E"/>
    <w:rsid w:val="006713BA"/>
    <w:rsid w:val="007F7538"/>
    <w:rsid w:val="00BA3202"/>
    <w:rsid w:val="00D143B8"/>
    <w:rsid w:val="00E4642E"/>
    <w:rsid w:val="00EA5D47"/>
    <w:rsid w:val="00FE7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4CDCEB"/>
  <w15:chartTrackingRefBased/>
  <w15:docId w15:val="{5E7F9DB2-2B98-4E22-8095-88EB96E1F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5D47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EA5D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EA5D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EA5D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A5D47"/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A320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A32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vote.dobrodel.mosreg.ru/narodniy_budje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58123A-5FD6-4FB0-9606-9E0D11440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1652</Words>
  <Characters>9421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Князева</dc:creator>
  <cp:keywords/>
  <dc:description/>
  <cp:lastModifiedBy>Макарова А.А.</cp:lastModifiedBy>
  <cp:revision>2</cp:revision>
  <cp:lastPrinted>2024-04-08T09:09:00Z</cp:lastPrinted>
  <dcterms:created xsi:type="dcterms:W3CDTF">2024-04-26T06:47:00Z</dcterms:created>
  <dcterms:modified xsi:type="dcterms:W3CDTF">2024-04-26T06:47:00Z</dcterms:modified>
</cp:coreProperties>
</file>